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426F64FC">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40777D73" w14:textId="77777777" w:rsidR="00717C49" w:rsidRDefault="00717C49" w:rsidP="00717C49">
      <w:pPr>
        <w:pStyle w:val="Title"/>
        <w:spacing w:after="720"/>
        <w:ind w:right="34"/>
      </w:pPr>
      <w:r>
        <w:t xml:space="preserve">Mathematics K–6 support materials for students with special education needs </w:t>
      </w:r>
    </w:p>
    <w:p w14:paraId="5D8BF684" w14:textId="02A05D6A" w:rsidR="00AC0093" w:rsidRDefault="00717C49" w:rsidP="0061236F">
      <w:pPr>
        <w:pStyle w:val="Subtitle"/>
      </w:pPr>
      <w:r>
        <w:t>Case study 2</w:t>
      </w:r>
    </w:p>
    <w:p w14:paraId="6F630FEF" w14:textId="77777777" w:rsidR="00A31E35" w:rsidRPr="00AC0093" w:rsidRDefault="00A31E35" w:rsidP="00AC0093">
      <w:pPr>
        <w:sectPr w:rsidR="00A31E35" w:rsidRPr="00AC0093" w:rsidSect="009E6927">
          <w:headerReference w:type="default" r:id="rId10"/>
          <w:pgSz w:w="11907" w:h="16840"/>
          <w:pgMar w:top="567" w:right="1440" w:bottom="1440" w:left="1440" w:header="0" w:footer="970" w:gutter="0"/>
          <w:cols w:space="720"/>
        </w:sectPr>
      </w:pPr>
    </w:p>
    <w:sdt>
      <w:sdtPr>
        <w:rPr>
          <w:bCs w:val="0"/>
          <w:lang w:val="en-AU"/>
        </w:rPr>
        <w:id w:val="-1706247368"/>
        <w:docPartObj>
          <w:docPartGallery w:val="Table of Contents"/>
          <w:docPartUnique/>
        </w:docPartObj>
      </w:sdtPr>
      <w:sdtEndPr/>
      <w:sdtContent>
        <w:p w14:paraId="4A063949" w14:textId="543A737E" w:rsidR="005E558C" w:rsidRPr="0086128C" w:rsidRDefault="00162FCE" w:rsidP="00E57C1D">
          <w:pPr>
            <w:pStyle w:val="TOCHeading"/>
          </w:pPr>
          <w:r>
            <w:rPr>
              <w:bCs w:val="0"/>
            </w:rPr>
            <w:t>Contents</w:t>
          </w:r>
        </w:p>
        <w:p w14:paraId="205DCC1E" w14:textId="77777777" w:rsidR="00C63C9A"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C63C9A" w:rsidRPr="00BA4293">
            <w:rPr>
              <w:rStyle w:val="Hyperlink"/>
            </w:rPr>
            <w:fldChar w:fldCharType="begin"/>
          </w:r>
          <w:r w:rsidR="00C63C9A" w:rsidRPr="00BA4293">
            <w:rPr>
              <w:rStyle w:val="Hyperlink"/>
            </w:rPr>
            <w:instrText xml:space="preserve"> </w:instrText>
          </w:r>
          <w:r w:rsidR="00C63C9A">
            <w:instrText>HYPERLINK \l "_Toc504465015"</w:instrText>
          </w:r>
          <w:r w:rsidR="00C63C9A" w:rsidRPr="00BA4293">
            <w:rPr>
              <w:rStyle w:val="Hyperlink"/>
            </w:rPr>
            <w:instrText xml:space="preserve"> </w:instrText>
          </w:r>
          <w:r w:rsidR="00C63C9A" w:rsidRPr="00BA4293">
            <w:rPr>
              <w:rStyle w:val="Hyperlink"/>
            </w:rPr>
          </w:r>
          <w:r w:rsidR="00C63C9A" w:rsidRPr="00BA4293">
            <w:rPr>
              <w:rStyle w:val="Hyperlink"/>
            </w:rPr>
            <w:fldChar w:fldCharType="separate"/>
          </w:r>
          <w:r w:rsidR="00C63C9A" w:rsidRPr="00BA4293">
            <w:rPr>
              <w:rStyle w:val="Hyperlink"/>
            </w:rPr>
            <w:t>Introduction</w:t>
          </w:r>
          <w:r w:rsidR="00C63C9A">
            <w:rPr>
              <w:webHidden/>
            </w:rPr>
            <w:tab/>
          </w:r>
          <w:r w:rsidR="00C63C9A">
            <w:rPr>
              <w:webHidden/>
            </w:rPr>
            <w:fldChar w:fldCharType="begin"/>
          </w:r>
          <w:r w:rsidR="00C63C9A">
            <w:rPr>
              <w:webHidden/>
            </w:rPr>
            <w:instrText xml:space="preserve"> PAGEREF _Toc504465015 \h </w:instrText>
          </w:r>
          <w:r w:rsidR="00C63C9A">
            <w:rPr>
              <w:webHidden/>
            </w:rPr>
          </w:r>
          <w:r w:rsidR="00C63C9A">
            <w:rPr>
              <w:webHidden/>
            </w:rPr>
            <w:fldChar w:fldCharType="separate"/>
          </w:r>
          <w:r w:rsidR="00C63C9A">
            <w:rPr>
              <w:webHidden/>
            </w:rPr>
            <w:t>3</w:t>
          </w:r>
          <w:r w:rsidR="00C63C9A">
            <w:rPr>
              <w:webHidden/>
            </w:rPr>
            <w:fldChar w:fldCharType="end"/>
          </w:r>
          <w:r w:rsidR="00C63C9A" w:rsidRPr="00BA4293">
            <w:rPr>
              <w:rStyle w:val="Hyperlink"/>
            </w:rPr>
            <w:fldChar w:fldCharType="end"/>
          </w:r>
        </w:p>
        <w:p w14:paraId="496C5904" w14:textId="77777777" w:rsidR="00C63C9A" w:rsidRDefault="00C63C9A">
          <w:pPr>
            <w:pStyle w:val="TOC2"/>
            <w:rPr>
              <w:rFonts w:asciiTheme="minorHAnsi" w:eastAsiaTheme="minorEastAsia" w:hAnsiTheme="minorHAnsi" w:cstheme="minorBidi"/>
              <w:spacing w:val="0"/>
              <w:lang w:eastAsia="en-AU"/>
            </w:rPr>
          </w:pPr>
          <w:hyperlink w:anchor="_Toc504465016" w:history="1">
            <w:r w:rsidRPr="00BA4293">
              <w:rPr>
                <w:rStyle w:val="Hyperlink"/>
              </w:rPr>
              <w:t>Adjustments to be trialled</w:t>
            </w:r>
            <w:r>
              <w:rPr>
                <w:webHidden/>
              </w:rPr>
              <w:tab/>
            </w:r>
            <w:r>
              <w:rPr>
                <w:webHidden/>
              </w:rPr>
              <w:fldChar w:fldCharType="begin"/>
            </w:r>
            <w:r>
              <w:rPr>
                <w:webHidden/>
              </w:rPr>
              <w:instrText xml:space="preserve"> PAGEREF _Toc504465016 \h </w:instrText>
            </w:r>
            <w:r>
              <w:rPr>
                <w:webHidden/>
              </w:rPr>
            </w:r>
            <w:r>
              <w:rPr>
                <w:webHidden/>
              </w:rPr>
              <w:fldChar w:fldCharType="separate"/>
            </w:r>
            <w:r>
              <w:rPr>
                <w:webHidden/>
              </w:rPr>
              <w:t>3</w:t>
            </w:r>
            <w:r>
              <w:rPr>
                <w:webHidden/>
              </w:rPr>
              <w:fldChar w:fldCharType="end"/>
            </w:r>
          </w:hyperlink>
        </w:p>
        <w:p w14:paraId="5C9FB82E"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17" w:history="1">
            <w:r w:rsidRPr="00BA4293">
              <w:rPr>
                <w:rStyle w:val="Hyperlink"/>
              </w:rPr>
              <w:t>Determining the starting point for instruction</w:t>
            </w:r>
            <w:r>
              <w:rPr>
                <w:webHidden/>
              </w:rPr>
              <w:tab/>
            </w:r>
            <w:r>
              <w:rPr>
                <w:webHidden/>
              </w:rPr>
              <w:fldChar w:fldCharType="begin"/>
            </w:r>
            <w:r>
              <w:rPr>
                <w:webHidden/>
              </w:rPr>
              <w:instrText xml:space="preserve"> PAGEREF _Toc504465017 \h </w:instrText>
            </w:r>
            <w:r>
              <w:rPr>
                <w:webHidden/>
              </w:rPr>
            </w:r>
            <w:r>
              <w:rPr>
                <w:webHidden/>
              </w:rPr>
              <w:fldChar w:fldCharType="separate"/>
            </w:r>
            <w:r>
              <w:rPr>
                <w:webHidden/>
              </w:rPr>
              <w:t>3</w:t>
            </w:r>
            <w:r>
              <w:rPr>
                <w:webHidden/>
              </w:rPr>
              <w:fldChar w:fldCharType="end"/>
            </w:r>
          </w:hyperlink>
        </w:p>
        <w:p w14:paraId="7669B2B8"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18" w:history="1">
            <w:r w:rsidRPr="00BA4293">
              <w:rPr>
                <w:rStyle w:val="Hyperlink"/>
              </w:rPr>
              <w:t>Selection of outcomes and content</w:t>
            </w:r>
            <w:r>
              <w:rPr>
                <w:webHidden/>
              </w:rPr>
              <w:tab/>
            </w:r>
            <w:r>
              <w:rPr>
                <w:webHidden/>
              </w:rPr>
              <w:fldChar w:fldCharType="begin"/>
            </w:r>
            <w:r>
              <w:rPr>
                <w:webHidden/>
              </w:rPr>
              <w:instrText xml:space="preserve"> PAGEREF _Toc504465018 \h </w:instrText>
            </w:r>
            <w:r>
              <w:rPr>
                <w:webHidden/>
              </w:rPr>
            </w:r>
            <w:r>
              <w:rPr>
                <w:webHidden/>
              </w:rPr>
              <w:fldChar w:fldCharType="separate"/>
            </w:r>
            <w:r>
              <w:rPr>
                <w:webHidden/>
              </w:rPr>
              <w:t>4</w:t>
            </w:r>
            <w:r>
              <w:rPr>
                <w:webHidden/>
              </w:rPr>
              <w:fldChar w:fldCharType="end"/>
            </w:r>
          </w:hyperlink>
        </w:p>
        <w:p w14:paraId="4FFA4044"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19" w:history="1">
            <w:r w:rsidRPr="00BA4293">
              <w:rPr>
                <w:rStyle w:val="Hyperlink"/>
              </w:rPr>
              <w:t>Teaching strategies for the learning experiences and assessment opportunities</w:t>
            </w:r>
            <w:r>
              <w:rPr>
                <w:webHidden/>
              </w:rPr>
              <w:tab/>
            </w:r>
            <w:r>
              <w:rPr>
                <w:webHidden/>
              </w:rPr>
              <w:fldChar w:fldCharType="begin"/>
            </w:r>
            <w:r>
              <w:rPr>
                <w:webHidden/>
              </w:rPr>
              <w:instrText xml:space="preserve"> PAGEREF _Toc504465019 \h </w:instrText>
            </w:r>
            <w:r>
              <w:rPr>
                <w:webHidden/>
              </w:rPr>
            </w:r>
            <w:r>
              <w:rPr>
                <w:webHidden/>
              </w:rPr>
              <w:fldChar w:fldCharType="separate"/>
            </w:r>
            <w:r>
              <w:rPr>
                <w:webHidden/>
              </w:rPr>
              <w:t>5</w:t>
            </w:r>
            <w:r>
              <w:rPr>
                <w:webHidden/>
              </w:rPr>
              <w:fldChar w:fldCharType="end"/>
            </w:r>
          </w:hyperlink>
        </w:p>
        <w:p w14:paraId="4E80619F"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20" w:history="1">
            <w:r w:rsidRPr="00BA4293">
              <w:rPr>
                <w:rStyle w:val="Hyperlink"/>
              </w:rPr>
              <w:t>Learning experiences and assessment opportunities</w:t>
            </w:r>
            <w:r>
              <w:rPr>
                <w:webHidden/>
              </w:rPr>
              <w:tab/>
            </w:r>
            <w:r>
              <w:rPr>
                <w:webHidden/>
              </w:rPr>
              <w:fldChar w:fldCharType="begin"/>
            </w:r>
            <w:r>
              <w:rPr>
                <w:webHidden/>
              </w:rPr>
              <w:instrText xml:space="preserve"> PAGEREF _Toc504465020 \h </w:instrText>
            </w:r>
            <w:r>
              <w:rPr>
                <w:webHidden/>
              </w:rPr>
            </w:r>
            <w:r>
              <w:rPr>
                <w:webHidden/>
              </w:rPr>
              <w:fldChar w:fldCharType="separate"/>
            </w:r>
            <w:r>
              <w:rPr>
                <w:webHidden/>
              </w:rPr>
              <w:t>5</w:t>
            </w:r>
            <w:r>
              <w:rPr>
                <w:webHidden/>
              </w:rPr>
              <w:fldChar w:fldCharType="end"/>
            </w:r>
          </w:hyperlink>
        </w:p>
        <w:p w14:paraId="2E2DE056" w14:textId="77777777" w:rsidR="00C63C9A" w:rsidRDefault="00C63C9A">
          <w:pPr>
            <w:pStyle w:val="TOC2"/>
            <w:rPr>
              <w:rFonts w:asciiTheme="minorHAnsi" w:eastAsiaTheme="minorEastAsia" w:hAnsiTheme="minorHAnsi" w:cstheme="minorBidi"/>
              <w:spacing w:val="0"/>
              <w:lang w:eastAsia="en-AU"/>
            </w:rPr>
          </w:pPr>
          <w:hyperlink w:anchor="_Toc504465021" w:history="1">
            <w:r w:rsidRPr="00BA4293">
              <w:rPr>
                <w:rStyle w:val="Hyperlink"/>
              </w:rPr>
              <w:t>Extended Form of Multiplication</w:t>
            </w:r>
            <w:r>
              <w:rPr>
                <w:webHidden/>
              </w:rPr>
              <w:tab/>
            </w:r>
            <w:r>
              <w:rPr>
                <w:webHidden/>
              </w:rPr>
              <w:fldChar w:fldCharType="begin"/>
            </w:r>
            <w:r>
              <w:rPr>
                <w:webHidden/>
              </w:rPr>
              <w:instrText xml:space="preserve"> PAGEREF _Toc504465021 \h </w:instrText>
            </w:r>
            <w:r>
              <w:rPr>
                <w:webHidden/>
              </w:rPr>
            </w:r>
            <w:r>
              <w:rPr>
                <w:webHidden/>
              </w:rPr>
              <w:fldChar w:fldCharType="separate"/>
            </w:r>
            <w:r>
              <w:rPr>
                <w:webHidden/>
              </w:rPr>
              <w:t>5</w:t>
            </w:r>
            <w:r>
              <w:rPr>
                <w:webHidden/>
              </w:rPr>
              <w:fldChar w:fldCharType="end"/>
            </w:r>
          </w:hyperlink>
        </w:p>
        <w:p w14:paraId="31041956" w14:textId="77777777" w:rsidR="00C63C9A" w:rsidRDefault="00C63C9A">
          <w:pPr>
            <w:pStyle w:val="TOC2"/>
            <w:rPr>
              <w:rFonts w:asciiTheme="minorHAnsi" w:eastAsiaTheme="minorEastAsia" w:hAnsiTheme="minorHAnsi" w:cstheme="minorBidi"/>
              <w:spacing w:val="0"/>
              <w:lang w:eastAsia="en-AU"/>
            </w:rPr>
          </w:pPr>
          <w:hyperlink w:anchor="_Toc504465022" w:history="1">
            <w:r w:rsidRPr="00BA4293">
              <w:rPr>
                <w:rStyle w:val="Hyperlink"/>
              </w:rPr>
              <w:t>Robert’s multiplication grid</w:t>
            </w:r>
            <w:r>
              <w:rPr>
                <w:webHidden/>
              </w:rPr>
              <w:tab/>
            </w:r>
            <w:r>
              <w:rPr>
                <w:webHidden/>
              </w:rPr>
              <w:fldChar w:fldCharType="begin"/>
            </w:r>
            <w:r>
              <w:rPr>
                <w:webHidden/>
              </w:rPr>
              <w:instrText xml:space="preserve"> PAGEREF _Toc504465022 \h </w:instrText>
            </w:r>
            <w:r>
              <w:rPr>
                <w:webHidden/>
              </w:rPr>
            </w:r>
            <w:r>
              <w:rPr>
                <w:webHidden/>
              </w:rPr>
              <w:fldChar w:fldCharType="separate"/>
            </w:r>
            <w:r>
              <w:rPr>
                <w:webHidden/>
              </w:rPr>
              <w:t>8</w:t>
            </w:r>
            <w:r>
              <w:rPr>
                <w:webHidden/>
              </w:rPr>
              <w:fldChar w:fldCharType="end"/>
            </w:r>
          </w:hyperlink>
        </w:p>
        <w:p w14:paraId="054CC6C5"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23" w:history="1">
            <w:r w:rsidRPr="00BA4293">
              <w:rPr>
                <w:rStyle w:val="Hyperlink"/>
              </w:rPr>
              <w:t>Feedback</w:t>
            </w:r>
            <w:r>
              <w:rPr>
                <w:webHidden/>
              </w:rPr>
              <w:tab/>
            </w:r>
            <w:r>
              <w:rPr>
                <w:webHidden/>
              </w:rPr>
              <w:fldChar w:fldCharType="begin"/>
            </w:r>
            <w:r>
              <w:rPr>
                <w:webHidden/>
              </w:rPr>
              <w:instrText xml:space="preserve"> PAGEREF _Toc504465023 \h </w:instrText>
            </w:r>
            <w:r>
              <w:rPr>
                <w:webHidden/>
              </w:rPr>
            </w:r>
            <w:r>
              <w:rPr>
                <w:webHidden/>
              </w:rPr>
              <w:fldChar w:fldCharType="separate"/>
            </w:r>
            <w:r>
              <w:rPr>
                <w:webHidden/>
              </w:rPr>
              <w:t>9</w:t>
            </w:r>
            <w:r>
              <w:rPr>
                <w:webHidden/>
              </w:rPr>
              <w:fldChar w:fldCharType="end"/>
            </w:r>
          </w:hyperlink>
        </w:p>
        <w:p w14:paraId="6D7234D4"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24" w:history="1">
            <w:r w:rsidRPr="00BA4293">
              <w:rPr>
                <w:rStyle w:val="Hyperlink"/>
              </w:rPr>
              <w:t>Evidence of learning</w:t>
            </w:r>
            <w:r>
              <w:rPr>
                <w:webHidden/>
              </w:rPr>
              <w:tab/>
            </w:r>
            <w:r>
              <w:rPr>
                <w:webHidden/>
              </w:rPr>
              <w:fldChar w:fldCharType="begin"/>
            </w:r>
            <w:r>
              <w:rPr>
                <w:webHidden/>
              </w:rPr>
              <w:instrText xml:space="preserve"> PAGEREF _Toc504465024 \h </w:instrText>
            </w:r>
            <w:r>
              <w:rPr>
                <w:webHidden/>
              </w:rPr>
            </w:r>
            <w:r>
              <w:rPr>
                <w:webHidden/>
              </w:rPr>
              <w:fldChar w:fldCharType="separate"/>
            </w:r>
            <w:r>
              <w:rPr>
                <w:webHidden/>
              </w:rPr>
              <w:t>10</w:t>
            </w:r>
            <w:r>
              <w:rPr>
                <w:webHidden/>
              </w:rPr>
              <w:fldChar w:fldCharType="end"/>
            </w:r>
          </w:hyperlink>
        </w:p>
        <w:p w14:paraId="51618ADF" w14:textId="77777777" w:rsidR="00C63C9A" w:rsidRDefault="00C63C9A">
          <w:pPr>
            <w:pStyle w:val="TOC2"/>
            <w:rPr>
              <w:rFonts w:asciiTheme="minorHAnsi" w:eastAsiaTheme="minorEastAsia" w:hAnsiTheme="minorHAnsi" w:cstheme="minorBidi"/>
              <w:spacing w:val="0"/>
              <w:lang w:eastAsia="en-AU"/>
            </w:rPr>
          </w:pPr>
          <w:hyperlink w:anchor="_Toc504465025" w:history="1">
            <w:r w:rsidRPr="00BA4293">
              <w:rPr>
                <w:rStyle w:val="Hyperlink"/>
              </w:rPr>
              <w:t>Criteria for assessment</w:t>
            </w:r>
            <w:r>
              <w:rPr>
                <w:webHidden/>
              </w:rPr>
              <w:tab/>
            </w:r>
            <w:r>
              <w:rPr>
                <w:webHidden/>
              </w:rPr>
              <w:fldChar w:fldCharType="begin"/>
            </w:r>
            <w:r>
              <w:rPr>
                <w:webHidden/>
              </w:rPr>
              <w:instrText xml:space="preserve"> PAGEREF _Toc504465025 \h </w:instrText>
            </w:r>
            <w:r>
              <w:rPr>
                <w:webHidden/>
              </w:rPr>
            </w:r>
            <w:r>
              <w:rPr>
                <w:webHidden/>
              </w:rPr>
              <w:fldChar w:fldCharType="separate"/>
            </w:r>
            <w:r>
              <w:rPr>
                <w:webHidden/>
              </w:rPr>
              <w:t>10</w:t>
            </w:r>
            <w:r>
              <w:rPr>
                <w:webHidden/>
              </w:rPr>
              <w:fldChar w:fldCharType="end"/>
            </w:r>
          </w:hyperlink>
        </w:p>
        <w:p w14:paraId="26196F8B" w14:textId="77777777" w:rsidR="00C63C9A" w:rsidRDefault="00C63C9A">
          <w:pPr>
            <w:pStyle w:val="TOC1"/>
            <w:rPr>
              <w:rFonts w:asciiTheme="minorHAnsi" w:eastAsiaTheme="minorEastAsia" w:hAnsiTheme="minorHAnsi" w:cstheme="minorBidi"/>
              <w:b w:val="0"/>
              <w:color w:val="auto"/>
              <w:spacing w:val="0"/>
              <w:lang w:eastAsia="en-AU"/>
            </w:rPr>
          </w:pPr>
          <w:hyperlink w:anchor="_Toc504465026" w:history="1">
            <w:r w:rsidRPr="00BA4293">
              <w:rPr>
                <w:rStyle w:val="Hyperlink"/>
              </w:rPr>
              <w:t>Evaluating</w:t>
            </w:r>
            <w:r>
              <w:rPr>
                <w:webHidden/>
              </w:rPr>
              <w:tab/>
            </w:r>
            <w:r>
              <w:rPr>
                <w:webHidden/>
              </w:rPr>
              <w:fldChar w:fldCharType="begin"/>
            </w:r>
            <w:r>
              <w:rPr>
                <w:webHidden/>
              </w:rPr>
              <w:instrText xml:space="preserve"> PAGEREF _Toc504465026 \h </w:instrText>
            </w:r>
            <w:r>
              <w:rPr>
                <w:webHidden/>
              </w:rPr>
            </w:r>
            <w:r>
              <w:rPr>
                <w:webHidden/>
              </w:rPr>
              <w:fldChar w:fldCharType="separate"/>
            </w:r>
            <w:r>
              <w:rPr>
                <w:webHidden/>
              </w:rPr>
              <w:t>10</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20E7BC13" w14:textId="3D3A5FDC" w:rsidR="00340958" w:rsidRDefault="00A92D8D" w:rsidP="00CA7A0A">
      <w:pPr>
        <w:pStyle w:val="Heading1"/>
      </w:pPr>
      <w:bookmarkStart w:id="1" w:name="_Toc345321925"/>
      <w:bookmarkStart w:id="2" w:name="_Toc504465015"/>
      <w:r>
        <w:lastRenderedPageBreak/>
        <w:t>Introduction</w:t>
      </w:r>
      <w:bookmarkEnd w:id="2"/>
    </w:p>
    <w:p w14:paraId="5296B693" w14:textId="77777777" w:rsidR="00A92D8D" w:rsidRDefault="00A92D8D" w:rsidP="00A92D8D">
      <w:pPr>
        <w:pStyle w:val="BodyText"/>
      </w:pPr>
      <w:r>
        <w:t>The Year 6 class teacher is planning a unit of work for the Number and Algebra Strand (</w:t>
      </w:r>
      <w:proofErr w:type="spellStart"/>
      <w:r>
        <w:t>Substrand</w:t>
      </w:r>
      <w:proofErr w:type="spellEnd"/>
      <w:r>
        <w:t>: Multiplication and Division). In developing a whole class program to meet the learning needs of all students, the teacher needs to consider the particular learning needs of one student, Robert.</w:t>
      </w:r>
    </w:p>
    <w:p w14:paraId="7AE6FC51" w14:textId="77777777" w:rsidR="00A92D8D" w:rsidRDefault="00A92D8D" w:rsidP="00A92D8D">
      <w:pPr>
        <w:pStyle w:val="BodyText"/>
      </w:pPr>
      <w:r>
        <w:t>Robert is experiencing difficulty acquiring the necessary knowledge, skills and understanding in all strands of the Mathematics Syllabus due to gaps in his background knowledge and skills, and lack of fluency with key facts.</w:t>
      </w:r>
    </w:p>
    <w:p w14:paraId="1C4A3C3E" w14:textId="0A6AA43E" w:rsidR="00A92D8D" w:rsidRDefault="00A92D8D" w:rsidP="00A92D8D">
      <w:pPr>
        <w:pStyle w:val="BodyText"/>
      </w:pPr>
      <w:r>
        <w:t>Robert is often reluctant to engage with learning experiences in Mathematics. When he finds a task difficult or is undertaking new learning, he exhibits off-task behaviours and task refusal. Robert experiences difficulty in setting out and organising his work.</w:t>
      </w:r>
    </w:p>
    <w:p w14:paraId="7496025F" w14:textId="77777777" w:rsidR="00A92D8D" w:rsidRDefault="00A92D8D" w:rsidP="0061236F">
      <w:pPr>
        <w:pStyle w:val="Heading2"/>
      </w:pPr>
      <w:bookmarkStart w:id="3" w:name="_Toc504465016"/>
      <w:r>
        <w:t>Adjustments to be trialled</w:t>
      </w:r>
      <w:bookmarkEnd w:id="3"/>
    </w:p>
    <w:p w14:paraId="39E5FC69" w14:textId="77777777" w:rsidR="00A92D8D" w:rsidRDefault="00A92D8D" w:rsidP="00A92D8D">
      <w:pPr>
        <w:pStyle w:val="BodyText"/>
      </w:pPr>
      <w:r>
        <w:t>In discussion with Robert, the teacher has determined that the following adjustments will be trialled to support Robert’s learning across the key learning areas:</w:t>
      </w:r>
    </w:p>
    <w:p w14:paraId="47111266" w14:textId="337CA135" w:rsidR="00A92D8D" w:rsidRDefault="00A92D8D" w:rsidP="00A92D8D">
      <w:pPr>
        <w:pStyle w:val="ListParagraph"/>
      </w:pPr>
      <w:r>
        <w:t>pre-teaching of background knowledge and skills</w:t>
      </w:r>
    </w:p>
    <w:p w14:paraId="74FBAD1E" w14:textId="4F413403" w:rsidR="00A92D8D" w:rsidRDefault="00A92D8D" w:rsidP="00A92D8D">
      <w:pPr>
        <w:pStyle w:val="ListParagraph"/>
      </w:pPr>
      <w:r>
        <w:t>additional time to practise background knowledge and skills (</w:t>
      </w:r>
      <w:proofErr w:type="spellStart"/>
      <w:r>
        <w:t>eg</w:t>
      </w:r>
      <w:proofErr w:type="spellEnd"/>
      <w:r>
        <w:t xml:space="preserve"> 6, 7, 8, and 9 times tables) in a small group or with a peer</w:t>
      </w:r>
    </w:p>
    <w:p w14:paraId="762D3E79" w14:textId="1375350E" w:rsidR="00A92D8D" w:rsidRDefault="00A92D8D" w:rsidP="00A92D8D">
      <w:pPr>
        <w:pStyle w:val="ListParagraph"/>
      </w:pPr>
      <w:r>
        <w:t>use of scaffolds to assist with his setting out of work</w:t>
      </w:r>
    </w:p>
    <w:p w14:paraId="40C29B6C" w14:textId="12810506" w:rsidR="00A92D8D" w:rsidRDefault="00A92D8D" w:rsidP="00A92D8D">
      <w:pPr>
        <w:pStyle w:val="ListParagraph"/>
      </w:pPr>
      <w:r>
        <w:t>planned opportunities for Robert to experience a high level of success with new learning</w:t>
      </w:r>
    </w:p>
    <w:p w14:paraId="04D154A1" w14:textId="7AAA6DB9" w:rsidR="00A92D8D" w:rsidRDefault="00A92D8D" w:rsidP="00A92D8D">
      <w:pPr>
        <w:pStyle w:val="ListParagraph"/>
      </w:pPr>
      <w:r>
        <w:t>provision of immediate feedback to Robert, including verbal praise</w:t>
      </w:r>
    </w:p>
    <w:p w14:paraId="6DA86885" w14:textId="77405B66" w:rsidR="00A92D8D" w:rsidRDefault="00A92D8D" w:rsidP="00A92D8D">
      <w:pPr>
        <w:pStyle w:val="ListParagraph"/>
      </w:pPr>
      <w:r>
        <w:t>tracking, using graphs, of his progress during the skill acquisition and fluency phases of learning to increase his motivation</w:t>
      </w:r>
    </w:p>
    <w:p w14:paraId="70BEB3D2" w14:textId="7AFF485E" w:rsidR="00A92D8D" w:rsidRDefault="00A92D8D" w:rsidP="00A92D8D">
      <w:pPr>
        <w:pStyle w:val="ListParagraph"/>
      </w:pPr>
      <w:proofErr w:type="gramStart"/>
      <w:r>
        <w:t>positioning</w:t>
      </w:r>
      <w:proofErr w:type="gramEnd"/>
      <w:r>
        <w:t xml:space="preserve"> of Robert in the classroom to minimise distractions, facilitate monitoring, and to provide the opportunity for him to view appropriate peer models.</w:t>
      </w:r>
    </w:p>
    <w:p w14:paraId="5F0562B8" w14:textId="439A63AA" w:rsidR="00A92D8D" w:rsidRDefault="00A92D8D" w:rsidP="00A92D8D">
      <w:pPr>
        <w:pStyle w:val="BodyText"/>
      </w:pPr>
      <w:r>
        <w:t>The target audience for this content is: Teachers, Principals</w:t>
      </w:r>
    </w:p>
    <w:p w14:paraId="6CA9082E" w14:textId="447FE6B8" w:rsidR="00A92D8D" w:rsidRDefault="00C63C9A" w:rsidP="00A92D8D">
      <w:pPr>
        <w:pStyle w:val="ListParagraph"/>
      </w:pPr>
      <w:hyperlink w:anchor="_Evidence_of_learning" w:history="1">
        <w:r w:rsidR="00A92D8D" w:rsidRPr="00C13CFC">
          <w:rPr>
            <w:rStyle w:val="Hyperlink"/>
          </w:rPr>
          <w:t>Evidence of learning</w:t>
        </w:r>
      </w:hyperlink>
    </w:p>
    <w:p w14:paraId="2BABB6A9" w14:textId="20E6E20D" w:rsidR="00A92D8D" w:rsidRDefault="00C63C9A" w:rsidP="00A92D8D">
      <w:pPr>
        <w:pStyle w:val="ListParagraph"/>
      </w:pPr>
      <w:hyperlink w:anchor="_Feedback" w:history="1">
        <w:r w:rsidR="00A92D8D" w:rsidRPr="00C13CFC">
          <w:rPr>
            <w:rStyle w:val="Hyperlink"/>
          </w:rPr>
          <w:t>Feedback</w:t>
        </w:r>
      </w:hyperlink>
    </w:p>
    <w:p w14:paraId="758B4516" w14:textId="1C5AFA08" w:rsidR="00A92D8D" w:rsidRDefault="00C63C9A" w:rsidP="00A92D8D">
      <w:pPr>
        <w:pStyle w:val="ListParagraph"/>
      </w:pPr>
      <w:hyperlink w:anchor="_Determining_the_starting" w:history="1">
        <w:r w:rsidR="00A92D8D" w:rsidRPr="00C13CFC">
          <w:rPr>
            <w:rStyle w:val="Hyperlink"/>
          </w:rPr>
          <w:t>Determining the starting point for instruction</w:t>
        </w:r>
      </w:hyperlink>
    </w:p>
    <w:p w14:paraId="7AE65912" w14:textId="405ED26E" w:rsidR="00A92D8D" w:rsidRDefault="00C63C9A" w:rsidP="00A92D8D">
      <w:pPr>
        <w:pStyle w:val="ListParagraph"/>
      </w:pPr>
      <w:hyperlink w:anchor="_Selection_of_outcomes" w:history="1">
        <w:r w:rsidR="00A92D8D" w:rsidRPr="00C13CFC">
          <w:rPr>
            <w:rStyle w:val="Hyperlink"/>
          </w:rPr>
          <w:t>Selection of outcomes and content</w:t>
        </w:r>
      </w:hyperlink>
    </w:p>
    <w:p w14:paraId="71F3FFF2" w14:textId="117AFA7D" w:rsidR="00A92D8D" w:rsidRDefault="00C63C9A" w:rsidP="00A92D8D">
      <w:pPr>
        <w:pStyle w:val="ListParagraph"/>
      </w:pPr>
      <w:hyperlink w:anchor="_Teaching_strategies_for" w:history="1">
        <w:r w:rsidR="00A92D8D" w:rsidRPr="00C13CFC">
          <w:rPr>
            <w:rStyle w:val="Hyperlink"/>
          </w:rPr>
          <w:t>Teaching strategies for the learning experiences and assessment opportunities</w:t>
        </w:r>
      </w:hyperlink>
    </w:p>
    <w:p w14:paraId="38AEE339" w14:textId="05AFB435" w:rsidR="00A92D8D" w:rsidRDefault="00C63C9A" w:rsidP="00A92D8D">
      <w:pPr>
        <w:pStyle w:val="ListParagraph"/>
      </w:pPr>
      <w:hyperlink w:anchor="_Learning_experiences_and" w:history="1">
        <w:r w:rsidR="00A92D8D" w:rsidRPr="00C13CFC">
          <w:rPr>
            <w:rStyle w:val="Hyperlink"/>
          </w:rPr>
          <w:t>Learning experiences and assessment opportunities</w:t>
        </w:r>
      </w:hyperlink>
    </w:p>
    <w:p w14:paraId="284FC25F" w14:textId="52BD3CD2" w:rsidR="00A92D8D" w:rsidRDefault="00C63C9A" w:rsidP="00A92D8D">
      <w:pPr>
        <w:pStyle w:val="ListParagraph"/>
      </w:pPr>
      <w:hyperlink w:anchor="_Evaluating" w:history="1">
        <w:r w:rsidR="00A92D8D" w:rsidRPr="00C13CFC">
          <w:rPr>
            <w:rStyle w:val="Hyperlink"/>
          </w:rPr>
          <w:t>Evaluating</w:t>
        </w:r>
      </w:hyperlink>
    </w:p>
    <w:p w14:paraId="1FC54A16" w14:textId="77777777" w:rsidR="00A92D8D" w:rsidRDefault="00A92D8D" w:rsidP="008D1FF1">
      <w:pPr>
        <w:pStyle w:val="Heading1"/>
      </w:pPr>
      <w:bookmarkStart w:id="4" w:name="_Determining_the_starting"/>
      <w:bookmarkStart w:id="5" w:name="_Toc504465017"/>
      <w:bookmarkEnd w:id="4"/>
      <w:r>
        <w:t>Determining the starting point for instruction</w:t>
      </w:r>
      <w:bookmarkEnd w:id="5"/>
    </w:p>
    <w:p w14:paraId="6EB7F3BF" w14:textId="77777777" w:rsidR="00A92D8D" w:rsidRDefault="00A92D8D" w:rsidP="00A92D8D">
      <w:pPr>
        <w:pStyle w:val="BodyText"/>
      </w:pPr>
      <w:r>
        <w:t>The teacher has gained initial information about the students’ knowledge, skills and understanding in the Number and Algebra Strand (</w:t>
      </w:r>
      <w:proofErr w:type="spellStart"/>
      <w:r>
        <w:t>Substrand</w:t>
      </w:r>
      <w:proofErr w:type="spellEnd"/>
      <w:r>
        <w:t>: Multiplication and Division) from their Year 5 reports.</w:t>
      </w:r>
    </w:p>
    <w:p w14:paraId="220EEAB6" w14:textId="77777777" w:rsidR="00A92D8D" w:rsidRDefault="00A92D8D" w:rsidP="00A92D8D">
      <w:pPr>
        <w:pStyle w:val="BodyText"/>
      </w:pPr>
      <w:r>
        <w:t xml:space="preserve">The students were recently assessed to determine their achievement in relation to Stage 2 and Stage 3 outcomes in the Multiplication and Division </w:t>
      </w:r>
      <w:proofErr w:type="spellStart"/>
      <w:r>
        <w:t>Substrand</w:t>
      </w:r>
      <w:proofErr w:type="spellEnd"/>
      <w:r>
        <w:t>, and the starting point for instruction.</w:t>
      </w:r>
    </w:p>
    <w:p w14:paraId="314F196A" w14:textId="77777777" w:rsidR="00A92D8D" w:rsidRDefault="00A92D8D" w:rsidP="00A92D8D">
      <w:pPr>
        <w:pStyle w:val="BodyText"/>
      </w:pPr>
      <w:r>
        <w:lastRenderedPageBreak/>
        <w:t>The assessment has indicated to the teacher that Robert can:</w:t>
      </w:r>
    </w:p>
    <w:p w14:paraId="428ED46B" w14:textId="5ED3A615" w:rsidR="00A92D8D" w:rsidRDefault="00A92D8D" w:rsidP="00A92D8D">
      <w:pPr>
        <w:pStyle w:val="ListParagraph"/>
      </w:pPr>
      <w:r>
        <w:t>describe multiplication as finding the product of two or more numbers</w:t>
      </w:r>
    </w:p>
    <w:p w14:paraId="7C77EFB3" w14:textId="64A84B08" w:rsidR="00A92D8D" w:rsidRDefault="00A92D8D" w:rsidP="00A92D8D">
      <w:pPr>
        <w:pStyle w:val="ListParagraph"/>
      </w:pPr>
      <w:r>
        <w:t>recall multiplication facts fluently for 1, 2, 3, 4, 5, and 10 times tables</w:t>
      </w:r>
    </w:p>
    <w:p w14:paraId="20339646" w14:textId="27536A05" w:rsidR="00A92D8D" w:rsidRDefault="00A92D8D" w:rsidP="00A92D8D">
      <w:pPr>
        <w:pStyle w:val="ListParagraph"/>
      </w:pPr>
      <w:r>
        <w:t>understand place-value concepts (ones, tens, hundreds, thousands, and trading)</w:t>
      </w:r>
    </w:p>
    <w:p w14:paraId="7618B2A6" w14:textId="4616FBD0" w:rsidR="00A92D8D" w:rsidRDefault="00A92D8D" w:rsidP="00A92D8D">
      <w:pPr>
        <w:pStyle w:val="ListParagraph"/>
      </w:pPr>
      <w:r>
        <w:t>use mental strategies to multiply a two-digit number by a one-digit number</w:t>
      </w:r>
    </w:p>
    <w:p w14:paraId="382B98E5" w14:textId="7AC724AA" w:rsidR="00A92D8D" w:rsidRDefault="00A92D8D" w:rsidP="00A92D8D">
      <w:pPr>
        <w:pStyle w:val="ListParagraph"/>
      </w:pPr>
      <w:proofErr w:type="gramStart"/>
      <w:r>
        <w:t>use</w:t>
      </w:r>
      <w:proofErr w:type="gramEnd"/>
      <w:r>
        <w:t xml:space="preserve"> a formal written algorithm, applying place value, to solve addition and subtraction problems involving two-, three- and four-digit numbers (when provided with grid paper).</w:t>
      </w:r>
    </w:p>
    <w:p w14:paraId="5E33A8F5" w14:textId="77777777" w:rsidR="00A92D8D" w:rsidRDefault="00A92D8D" w:rsidP="008D1FF1">
      <w:pPr>
        <w:pStyle w:val="Heading1"/>
      </w:pPr>
      <w:bookmarkStart w:id="6" w:name="_Selection_of_outcomes"/>
      <w:bookmarkStart w:id="7" w:name="_Toc504465018"/>
      <w:bookmarkEnd w:id="6"/>
      <w:r>
        <w:t>Selection of outcomes and content</w:t>
      </w:r>
      <w:bookmarkEnd w:id="7"/>
    </w:p>
    <w:p w14:paraId="44D68040" w14:textId="7EE5AF18" w:rsidR="00A92D8D" w:rsidRDefault="00A92D8D" w:rsidP="00A92D8D">
      <w:pPr>
        <w:pStyle w:val="BodyText"/>
      </w:pPr>
      <w:r>
        <w:t>Using the evidence of learning from the assessment for Multiplication and Division, the following outcomes and content were selected for the class.</w:t>
      </w:r>
    </w:p>
    <w:tbl>
      <w:tblPr>
        <w:tblStyle w:val="NESATable"/>
        <w:tblW w:w="0" w:type="auto"/>
        <w:tblInd w:w="108" w:type="dxa"/>
        <w:tblLook w:val="04A0" w:firstRow="1" w:lastRow="0" w:firstColumn="1" w:lastColumn="0" w:noHBand="0" w:noVBand="1"/>
        <w:tblCaption w:val="Selection of outcomes and content"/>
        <w:tblDescription w:val="Alt text should describe what the table is communicating."/>
      </w:tblPr>
      <w:tblGrid>
        <w:gridCol w:w="3119"/>
        <w:gridCol w:w="6016"/>
      </w:tblGrid>
      <w:tr w:rsidR="000E5327" w14:paraId="28B42029" w14:textId="77777777" w:rsidTr="0061236F">
        <w:trPr>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280070"/>
          </w:tcPr>
          <w:p w14:paraId="2D7A09EC" w14:textId="2EA70489" w:rsidR="000E5327" w:rsidRPr="002C004B" w:rsidRDefault="00162FCE" w:rsidP="00634612">
            <w:pPr>
              <w:pStyle w:val="Tableheading"/>
            </w:pPr>
            <w:r w:rsidRPr="00162FCE">
              <w:rPr>
                <w:b/>
              </w:rPr>
              <w:t>Outcomes</w:t>
            </w:r>
          </w:p>
        </w:tc>
        <w:tc>
          <w:tcPr>
            <w:tcW w:w="6016" w:type="dxa"/>
            <w:shd w:val="clear" w:color="auto" w:fill="280070"/>
          </w:tcPr>
          <w:p w14:paraId="3DDB7F6C" w14:textId="47E6B3EB" w:rsidR="000E5327" w:rsidRPr="002C004B" w:rsidRDefault="00162FCE" w:rsidP="00634612">
            <w:pPr>
              <w:pStyle w:val="Tableheading"/>
              <w:cnfStyle w:val="000000000000" w:firstRow="0" w:lastRow="0" w:firstColumn="0" w:lastColumn="0" w:oddVBand="0" w:evenVBand="0" w:oddHBand="0" w:evenHBand="0" w:firstRowFirstColumn="0" w:firstRowLastColumn="0" w:lastRowFirstColumn="0" w:lastRowLastColumn="0"/>
            </w:pPr>
            <w:r w:rsidRPr="00162FCE">
              <w:t>Syllabus content</w:t>
            </w:r>
          </w:p>
        </w:tc>
      </w:tr>
      <w:tr w:rsidR="000E5327" w14:paraId="0F222B8B" w14:textId="77777777" w:rsidTr="00162FCE">
        <w:tc>
          <w:tcPr>
            <w:cnfStyle w:val="001000000000" w:firstRow="0" w:lastRow="0" w:firstColumn="1" w:lastColumn="0" w:oddVBand="0" w:evenVBand="0" w:oddHBand="0" w:evenHBand="0" w:firstRowFirstColumn="0" w:firstRowLastColumn="0" w:lastRowFirstColumn="0" w:lastRowLastColumn="0"/>
            <w:tcW w:w="3119" w:type="dxa"/>
          </w:tcPr>
          <w:p w14:paraId="3DAEE25A" w14:textId="77777777" w:rsidR="00162FCE" w:rsidRDefault="00162FCE" w:rsidP="00162FCE">
            <w:pPr>
              <w:pStyle w:val="TableParagraph"/>
              <w:rPr>
                <w:b w:val="0"/>
              </w:rPr>
            </w:pPr>
            <w:r w:rsidRPr="00162FCE">
              <w:rPr>
                <w:b w:val="0"/>
              </w:rPr>
              <w:t>MA3-2WM Selects and applies appropriate problem-solving strategies, including the use of digital technologies, in undertaking investigations</w:t>
            </w:r>
          </w:p>
          <w:p w14:paraId="034FE416" w14:textId="77777777" w:rsidR="00162FCE" w:rsidRPr="00162FCE" w:rsidRDefault="00162FCE" w:rsidP="00162FCE">
            <w:pPr>
              <w:pStyle w:val="TableParagraph"/>
              <w:rPr>
                <w:b w:val="0"/>
              </w:rPr>
            </w:pPr>
          </w:p>
          <w:p w14:paraId="338CC7A4" w14:textId="792E6119" w:rsidR="00162FCE" w:rsidRPr="00162FCE" w:rsidRDefault="00162FCE" w:rsidP="00162FCE">
            <w:pPr>
              <w:pStyle w:val="TableParagraph"/>
              <w:rPr>
                <w:b w:val="0"/>
              </w:rPr>
            </w:pPr>
            <w:r w:rsidRPr="00162FCE">
              <w:rPr>
                <w:b w:val="0"/>
              </w:rPr>
              <w:t>MA3-6NA Selects and applies appropriate strategies for multiplication and division, and applies the order of operations to calculations involving more than one operation</w:t>
            </w:r>
          </w:p>
          <w:p w14:paraId="13466A2E" w14:textId="2AEDD7F7" w:rsidR="000E5327" w:rsidRDefault="000E5327" w:rsidP="00634612">
            <w:pPr>
              <w:pStyle w:val="TableParagraph"/>
            </w:pPr>
          </w:p>
        </w:tc>
        <w:tc>
          <w:tcPr>
            <w:tcW w:w="6016" w:type="dxa"/>
          </w:tcPr>
          <w:p w14:paraId="640E23A7" w14:textId="3E19E785" w:rsidR="000C499C" w:rsidRPr="00162FCE" w:rsidRDefault="00162FCE" w:rsidP="00162FCE">
            <w:pPr>
              <w:pStyle w:val="TableParagraph"/>
              <w:cnfStyle w:val="000000000000" w:firstRow="0" w:lastRow="0" w:firstColumn="0" w:lastColumn="0" w:oddVBand="0" w:evenVBand="0" w:oddHBand="0" w:evenHBand="0" w:firstRowFirstColumn="0" w:firstRowLastColumn="0" w:lastRowFirstColumn="0" w:lastRowLastColumn="0"/>
              <w:rPr>
                <w:szCs w:val="20"/>
              </w:rPr>
            </w:pPr>
            <w:r w:rsidRPr="00162FCE">
              <w:rPr>
                <w:szCs w:val="20"/>
              </w:rPr>
              <w:t xml:space="preserve">Solve problems involving </w:t>
            </w:r>
            <w:hyperlink r:id="rId11" w:anchor="multiplication" w:history="1">
              <w:r w:rsidRPr="00DE79DC">
                <w:rPr>
                  <w:rStyle w:val="Hyperlink"/>
                  <w:szCs w:val="20"/>
                </w:rPr>
                <w:t>multiplication</w:t>
              </w:r>
            </w:hyperlink>
            <w:r w:rsidRPr="00162FCE">
              <w:rPr>
                <w:szCs w:val="20"/>
              </w:rPr>
              <w:t xml:space="preserve"> of large numbers by one- or two-digit numbers using efficient mental and written strategies and appropriate digital technologies (ACMNA100)</w:t>
            </w:r>
          </w:p>
          <w:p w14:paraId="6BD7E66E" w14:textId="77E455C9" w:rsidR="00162FCE" w:rsidRPr="00162FCE" w:rsidRDefault="00162FCE" w:rsidP="00162FCE">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use mental and written strategies to multiply two- and three-digit numbers by two-digit numbers, including:</w:t>
            </w:r>
          </w:p>
          <w:p w14:paraId="2CC5D6E7" w14:textId="6D57B01D" w:rsidR="00162FCE" w:rsidRPr="00162FCE" w:rsidRDefault="00162FCE" w:rsidP="00162FC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 xml:space="preserve">using an area model for two-digit by two-digit multiplication, </w:t>
            </w:r>
            <w:proofErr w:type="spellStart"/>
            <w:r w:rsidRPr="00162FCE">
              <w:rPr>
                <w:sz w:val="20"/>
                <w:szCs w:val="20"/>
              </w:rPr>
              <w:t>eg</w:t>
            </w:r>
            <w:proofErr w:type="spellEnd"/>
            <w:r w:rsidRPr="00162FCE">
              <w:rPr>
                <w:sz w:val="20"/>
                <w:szCs w:val="20"/>
              </w:rPr>
              <w:t xml:space="preserve"> 25 × 26</w:t>
            </w:r>
            <w:r w:rsidR="00DE79DC">
              <w:rPr>
                <w:sz w:val="20"/>
                <w:szCs w:val="20"/>
              </w:rPr>
              <w:br/>
            </w:r>
            <w:r w:rsidR="00DE79DC">
              <w:rPr>
                <w:noProof/>
                <w:sz w:val="20"/>
                <w:szCs w:val="20"/>
              </w:rPr>
              <w:drawing>
                <wp:inline distT="0" distB="0" distL="0" distR="0" wp14:anchorId="580C4238" wp14:editId="1FA8858E">
                  <wp:extent cx="1607820" cy="838200"/>
                  <wp:effectExtent l="0" t="0" r="0" b="0"/>
                  <wp:docPr id="6" name="Picture 6" title="Area model for two-digit by two-digit multi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x26-multiplication.jpg"/>
                          <pic:cNvPicPr/>
                        </pic:nvPicPr>
                        <pic:blipFill>
                          <a:blip r:embed="rId12">
                            <a:extLst>
                              <a:ext uri="{28A0092B-C50C-407E-A947-70E740481C1C}">
                                <a14:useLocalDpi xmlns:a14="http://schemas.microsoft.com/office/drawing/2010/main" val="0"/>
                              </a:ext>
                            </a:extLst>
                          </a:blip>
                          <a:stretch>
                            <a:fillRect/>
                          </a:stretch>
                        </pic:blipFill>
                        <pic:spPr>
                          <a:xfrm>
                            <a:off x="0" y="0"/>
                            <a:ext cx="1607820" cy="838200"/>
                          </a:xfrm>
                          <a:prstGeom prst="rect">
                            <a:avLst/>
                          </a:prstGeom>
                        </pic:spPr>
                      </pic:pic>
                    </a:graphicData>
                  </a:graphic>
                </wp:inline>
              </w:drawing>
            </w:r>
          </w:p>
          <w:p w14:paraId="1A0AD7EA" w14:textId="76B2493E" w:rsidR="00162FCE" w:rsidRPr="00162FCE" w:rsidRDefault="00C63C9A" w:rsidP="00162FC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hyperlink r:id="rId13" w:anchor="factor" w:history="1">
              <w:r w:rsidR="00162FCE" w:rsidRPr="00DE79DC">
                <w:rPr>
                  <w:rStyle w:val="Hyperlink"/>
                  <w:sz w:val="20"/>
                  <w:szCs w:val="20"/>
                </w:rPr>
                <w:t>factorising</w:t>
              </w:r>
            </w:hyperlink>
            <w:r w:rsidR="00162FCE" w:rsidRPr="00162FCE">
              <w:rPr>
                <w:sz w:val="20"/>
                <w:szCs w:val="20"/>
              </w:rPr>
              <w:t xml:space="preserve"> the numbers, </w:t>
            </w:r>
            <w:proofErr w:type="spellStart"/>
            <w:r w:rsidR="00162FCE" w:rsidRPr="00162FCE">
              <w:rPr>
                <w:sz w:val="20"/>
                <w:szCs w:val="20"/>
              </w:rPr>
              <w:t>eg</w:t>
            </w:r>
            <w:proofErr w:type="spellEnd"/>
            <w:r w:rsidR="00162FCE" w:rsidRPr="00162FCE">
              <w:rPr>
                <w:sz w:val="20"/>
                <w:szCs w:val="20"/>
              </w:rPr>
              <w:t xml:space="preserve"> 12 × 25 = 3 × 4 × 25 = 3 × 100 = 300</w:t>
            </w:r>
          </w:p>
          <w:p w14:paraId="2D09FCB5" w14:textId="637445EB" w:rsidR="00162FCE" w:rsidRPr="00162FCE" w:rsidRDefault="00162FCE" w:rsidP="00162FC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 xml:space="preserve">using the extended form (long multiplication) of the formal algorithm, </w:t>
            </w:r>
            <w:proofErr w:type="spellStart"/>
            <w:r w:rsidRPr="00162FCE">
              <w:rPr>
                <w:sz w:val="20"/>
                <w:szCs w:val="20"/>
              </w:rPr>
              <w:t>eg</w:t>
            </w:r>
            <w:proofErr w:type="spellEnd"/>
            <w:r w:rsidR="00DE79DC">
              <w:rPr>
                <w:sz w:val="20"/>
                <w:szCs w:val="20"/>
              </w:rPr>
              <w:br/>
            </w:r>
            <w:r w:rsidR="00DE79DC">
              <w:rPr>
                <w:noProof/>
                <w:sz w:val="20"/>
                <w:szCs w:val="20"/>
              </w:rPr>
              <w:drawing>
                <wp:inline distT="0" distB="0" distL="0" distR="0" wp14:anchorId="7EAB4520" wp14:editId="68184043">
                  <wp:extent cx="678180" cy="792480"/>
                  <wp:effectExtent l="0" t="0" r="7620" b="7620"/>
                  <wp:docPr id="7" name="Picture 7" title="Extended form (long multiplication) of the formal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multiplication.jpg"/>
                          <pic:cNvPicPr/>
                        </pic:nvPicPr>
                        <pic:blipFill>
                          <a:blip r:embed="rId14">
                            <a:extLst>
                              <a:ext uri="{28A0092B-C50C-407E-A947-70E740481C1C}">
                                <a14:useLocalDpi xmlns:a14="http://schemas.microsoft.com/office/drawing/2010/main" val="0"/>
                              </a:ext>
                            </a:extLst>
                          </a:blip>
                          <a:stretch>
                            <a:fillRect/>
                          </a:stretch>
                        </pic:blipFill>
                        <pic:spPr>
                          <a:xfrm>
                            <a:off x="0" y="0"/>
                            <a:ext cx="678180" cy="792480"/>
                          </a:xfrm>
                          <a:prstGeom prst="rect">
                            <a:avLst/>
                          </a:prstGeom>
                        </pic:spPr>
                      </pic:pic>
                    </a:graphicData>
                  </a:graphic>
                </wp:inline>
              </w:drawing>
            </w:r>
          </w:p>
          <w:p w14:paraId="255CE298" w14:textId="5C43ABAB" w:rsidR="00162FCE" w:rsidRPr="00162FCE" w:rsidRDefault="00162FCE" w:rsidP="00162FCE">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apply appropriate mental and written strategies, and digital technologies, to solve multiplication word problems</w:t>
            </w:r>
          </w:p>
          <w:p w14:paraId="776DA82C" w14:textId="7B86E204" w:rsidR="00162FCE" w:rsidRPr="00162FCE" w:rsidRDefault="00162FCE" w:rsidP="00162FC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 xml:space="preserve">use the appropriate </w:t>
            </w:r>
            <w:hyperlink r:id="rId15" w:anchor="operation" w:history="1">
              <w:r w:rsidRPr="00DE79DC">
                <w:rPr>
                  <w:rStyle w:val="Hyperlink"/>
                  <w:sz w:val="20"/>
                  <w:szCs w:val="20"/>
                </w:rPr>
                <w:t>operation</w:t>
              </w:r>
            </w:hyperlink>
            <w:r w:rsidRPr="00162FCE">
              <w:rPr>
                <w:sz w:val="20"/>
                <w:szCs w:val="20"/>
              </w:rPr>
              <w:t xml:space="preserve"> when solving problems in real-life situations (Problem Solving)</w:t>
            </w:r>
          </w:p>
          <w:p w14:paraId="44D9A0B6" w14:textId="78542BF8" w:rsidR="00162FCE" w:rsidRPr="00162FCE" w:rsidRDefault="00162FCE" w:rsidP="00162FCE">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162FCE">
              <w:rPr>
                <w:sz w:val="20"/>
                <w:szCs w:val="20"/>
              </w:rPr>
              <w:t>record the strategy used to solve multiplication word problems</w:t>
            </w:r>
          </w:p>
          <w:p w14:paraId="6BF74234" w14:textId="2DA426F0" w:rsidR="00162FCE" w:rsidRPr="000C499C" w:rsidRDefault="00162FCE" w:rsidP="00162FCE">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0C499C">
              <w:rPr>
                <w:sz w:val="20"/>
                <w:szCs w:val="20"/>
              </w:rPr>
              <w:t>use selected words to describe each step of the solution process (Communicating, Problem Solving)</w:t>
            </w:r>
          </w:p>
          <w:p w14:paraId="07B3A7CD" w14:textId="77777777" w:rsidR="00162FCE" w:rsidRPr="00162FCE" w:rsidRDefault="00162FCE" w:rsidP="00162FCE">
            <w:pPr>
              <w:pStyle w:val="TableParagraph"/>
              <w:cnfStyle w:val="000000000000" w:firstRow="0" w:lastRow="0" w:firstColumn="0" w:lastColumn="0" w:oddVBand="0" w:evenVBand="0" w:oddHBand="0" w:evenHBand="0" w:firstRowFirstColumn="0" w:firstRowLastColumn="0" w:lastRowFirstColumn="0" w:lastRowLastColumn="0"/>
              <w:rPr>
                <w:szCs w:val="20"/>
              </w:rPr>
            </w:pPr>
            <w:r w:rsidRPr="00162FCE">
              <w:rPr>
                <w:szCs w:val="20"/>
              </w:rPr>
              <w:t>Use estimation and rounding to check the reasonableness of answers to calculations (ACMNA099)</w:t>
            </w:r>
          </w:p>
          <w:p w14:paraId="0F641FBC" w14:textId="4103AE52" w:rsidR="000E5327" w:rsidRDefault="00162FCE" w:rsidP="00162FCE">
            <w:pPr>
              <w:pStyle w:val="ListParagraph"/>
              <w:cnfStyle w:val="000000000000" w:firstRow="0" w:lastRow="0" w:firstColumn="0" w:lastColumn="0" w:oddVBand="0" w:evenVBand="0" w:oddHBand="0" w:evenHBand="0" w:firstRowFirstColumn="0" w:firstRowLastColumn="0" w:lastRowFirstColumn="0" w:lastRowLastColumn="0"/>
            </w:pPr>
            <w:r w:rsidRPr="00162FCE">
              <w:rPr>
                <w:sz w:val="20"/>
                <w:szCs w:val="20"/>
              </w:rPr>
              <w:t xml:space="preserve">use estimation to check the reasonableness of answers to multiplication and division calculations, </w:t>
            </w:r>
            <w:proofErr w:type="spellStart"/>
            <w:r w:rsidRPr="00162FCE">
              <w:rPr>
                <w:sz w:val="20"/>
                <w:szCs w:val="20"/>
              </w:rPr>
              <w:t>eg</w:t>
            </w:r>
            <w:proofErr w:type="spellEnd"/>
            <w:r w:rsidRPr="00162FCE">
              <w:rPr>
                <w:sz w:val="20"/>
                <w:szCs w:val="20"/>
              </w:rPr>
              <w:t xml:space="preserve"> ‘32 × 253 will be </w:t>
            </w:r>
            <w:r w:rsidRPr="00162FCE">
              <w:rPr>
                <w:sz w:val="20"/>
                <w:szCs w:val="20"/>
              </w:rPr>
              <w:lastRenderedPageBreak/>
              <w:t>about, but more than, 30 × 250’</w:t>
            </w:r>
          </w:p>
        </w:tc>
      </w:tr>
    </w:tbl>
    <w:p w14:paraId="4C7B21BB" w14:textId="77777777" w:rsidR="00A92D8D" w:rsidRDefault="00A92D8D" w:rsidP="00A92D8D">
      <w:pPr>
        <w:pStyle w:val="BodyText"/>
      </w:pPr>
    </w:p>
    <w:p w14:paraId="7665FA65" w14:textId="77777777" w:rsidR="006E5284" w:rsidRDefault="006E5284" w:rsidP="008D1FF1">
      <w:pPr>
        <w:pStyle w:val="Heading1"/>
      </w:pPr>
      <w:bookmarkStart w:id="8" w:name="_Teaching_strategies_for"/>
      <w:bookmarkStart w:id="9" w:name="_Toc504465019"/>
      <w:bookmarkEnd w:id="8"/>
      <w:r>
        <w:t>Teaching strategies for the learning experiences and assessment opportunities</w:t>
      </w:r>
      <w:bookmarkEnd w:id="9"/>
    </w:p>
    <w:p w14:paraId="4143EAB4" w14:textId="77777777" w:rsidR="006E5284" w:rsidRDefault="006E5284" w:rsidP="006E5284">
      <w:pPr>
        <w:pStyle w:val="BodyText"/>
      </w:pPr>
      <w:r>
        <w:t>The teacher:</w:t>
      </w:r>
    </w:p>
    <w:p w14:paraId="658FD886" w14:textId="10E40D4F" w:rsidR="006E5284" w:rsidRDefault="006E5284" w:rsidP="006E5284">
      <w:pPr>
        <w:pStyle w:val="ListParagraph"/>
      </w:pPr>
      <w:r>
        <w:t>verbalises each step while modelling the procedure</w:t>
      </w:r>
    </w:p>
    <w:p w14:paraId="5A72846A" w14:textId="17DF4FD7" w:rsidR="006E5284" w:rsidRDefault="006E5284" w:rsidP="006E5284">
      <w:pPr>
        <w:pStyle w:val="ListParagraph"/>
      </w:pPr>
      <w:r>
        <w:t>has students talk through each step of the procedure during guided practice</w:t>
      </w:r>
    </w:p>
    <w:p w14:paraId="764EBA62" w14:textId="6D06B129" w:rsidR="006E5284" w:rsidRDefault="006E5284" w:rsidP="006E5284">
      <w:pPr>
        <w:pStyle w:val="ListParagraph"/>
      </w:pPr>
      <w:r>
        <w:t>initially provides high levels of monitoring and assistance to ensure that students complete the steps of the procedure correctly</w:t>
      </w:r>
    </w:p>
    <w:p w14:paraId="455146AD" w14:textId="34C76BBB" w:rsidR="006E5284" w:rsidRDefault="006E5284" w:rsidP="006E5284">
      <w:pPr>
        <w:pStyle w:val="ListParagraph"/>
      </w:pPr>
      <w:r>
        <w:t>provides a permanent model, with the correct setting out, of a completed procedure on a chart or on the whiteboard</w:t>
      </w:r>
    </w:p>
    <w:p w14:paraId="5A11251A" w14:textId="05EF6ECD" w:rsidR="006E5284" w:rsidRDefault="006E5284" w:rsidP="006E5284">
      <w:pPr>
        <w:pStyle w:val="ListParagraph"/>
      </w:pPr>
      <w:proofErr w:type="gramStart"/>
      <w:r>
        <w:t>scaffolds</w:t>
      </w:r>
      <w:proofErr w:type="gramEnd"/>
      <w:r>
        <w:t xml:space="preserve"> examples so that students initially work only on problems involving multiplication facts that they can recall fluently. This enables students to focus on the steps of the procedure</w:t>
      </w:r>
    </w:p>
    <w:p w14:paraId="5EC93082" w14:textId="4D7A5CDA" w:rsidR="006E5284" w:rsidRDefault="006E5284" w:rsidP="006E5284">
      <w:pPr>
        <w:pStyle w:val="ListParagraph"/>
      </w:pPr>
      <w:proofErr w:type="gramStart"/>
      <w:r>
        <w:t>could</w:t>
      </w:r>
      <w:proofErr w:type="gramEnd"/>
      <w:r>
        <w:t xml:space="preserve"> break the procedure into steps, with students practising a particular step until that step has been mastered. The teacher then introduces the next step, requiring students to complete the steps that they have mastered, together with the new step, in the correct sequence</w:t>
      </w:r>
    </w:p>
    <w:p w14:paraId="6756D1CD" w14:textId="6A4901BE" w:rsidR="006E5284" w:rsidRDefault="006E5284" w:rsidP="006E5284">
      <w:pPr>
        <w:pStyle w:val="ListParagraph"/>
      </w:pPr>
      <w:r>
        <w:t>makes multiplication grids available for reference if students are unable to recall a fact quickly</w:t>
      </w:r>
    </w:p>
    <w:p w14:paraId="1E1DAD69" w14:textId="0DD4BB1B" w:rsidR="006E5284" w:rsidRDefault="006E5284" w:rsidP="006E5284">
      <w:pPr>
        <w:pStyle w:val="ListParagraph"/>
      </w:pPr>
      <w:proofErr w:type="gramStart"/>
      <w:r>
        <w:t>provides</w:t>
      </w:r>
      <w:proofErr w:type="gramEnd"/>
      <w:r>
        <w:t xml:space="preserve"> students with a variety of different types of multiplication problems, </w:t>
      </w:r>
      <w:proofErr w:type="spellStart"/>
      <w:r>
        <w:t>eg</w:t>
      </w:r>
      <w:proofErr w:type="spellEnd"/>
      <w:r>
        <w:t xml:space="preserve"> one-digit by two-digit, two-digit by two-digit, and two-digit by three-digit, when students can accurately complete the procedure.</w:t>
      </w:r>
    </w:p>
    <w:p w14:paraId="2AC9E012" w14:textId="35366747" w:rsidR="00A92D8D" w:rsidRDefault="00970217" w:rsidP="008D1FF1">
      <w:pPr>
        <w:pStyle w:val="Heading1"/>
      </w:pPr>
      <w:bookmarkStart w:id="10" w:name="_Learning_experiences_and"/>
      <w:bookmarkStart w:id="11" w:name="_Toc504465020"/>
      <w:bookmarkEnd w:id="10"/>
      <w:r w:rsidRPr="00970217">
        <w:t>Learning experiences and assessment opportunities</w:t>
      </w:r>
      <w:bookmarkEnd w:id="11"/>
    </w:p>
    <w:p w14:paraId="1DA5E3EA" w14:textId="52C46EC0" w:rsidR="00A92D8D" w:rsidRDefault="00970217" w:rsidP="00A92D8D">
      <w:pPr>
        <w:pStyle w:val="BodyText"/>
      </w:pPr>
      <w:r w:rsidRPr="00970217">
        <w:t>As part of this unit, the teacher is planning to implement the following learning experiences and assessment opportunities. The teacher has documented the adjustments that Robert needs in order to access the planned learning experiences and assessment opportunities.</w:t>
      </w:r>
    </w:p>
    <w:tbl>
      <w:tblPr>
        <w:tblStyle w:val="NESATable"/>
        <w:tblW w:w="0" w:type="auto"/>
        <w:tblInd w:w="108" w:type="dxa"/>
        <w:tblLayout w:type="fixed"/>
        <w:tblLook w:val="04A0" w:firstRow="1" w:lastRow="0" w:firstColumn="1" w:lastColumn="0" w:noHBand="0" w:noVBand="1"/>
        <w:tblDescription w:val="Alt text should describe what the table is communicating."/>
      </w:tblPr>
      <w:tblGrid>
        <w:gridCol w:w="4536"/>
        <w:gridCol w:w="4599"/>
      </w:tblGrid>
      <w:tr w:rsidR="00B40961" w:rsidRPr="00B40961" w14:paraId="26DD6B7C" w14:textId="77777777" w:rsidTr="00900BD9">
        <w:tc>
          <w:tcPr>
            <w:cnfStyle w:val="001000000000" w:firstRow="0" w:lastRow="0" w:firstColumn="1" w:lastColumn="0" w:oddVBand="0" w:evenVBand="0" w:oddHBand="0" w:evenHBand="0" w:firstRowFirstColumn="0" w:firstRowLastColumn="0" w:lastRowFirstColumn="0" w:lastRowLastColumn="0"/>
            <w:tcW w:w="9135" w:type="dxa"/>
            <w:gridSpan w:val="2"/>
            <w:shd w:val="clear" w:color="auto" w:fill="auto"/>
          </w:tcPr>
          <w:p w14:paraId="4CA62F66" w14:textId="77777777" w:rsidR="00B40961" w:rsidRPr="00B40961" w:rsidRDefault="00B40961" w:rsidP="00C65543">
            <w:pPr>
              <w:pStyle w:val="Heading2"/>
              <w:outlineLvl w:val="1"/>
            </w:pPr>
            <w:bookmarkStart w:id="12" w:name="_Toc504465021"/>
            <w:r w:rsidRPr="00B40961">
              <w:t>Extended Form of Multiplication</w:t>
            </w:r>
            <w:bookmarkEnd w:id="12"/>
          </w:p>
          <w:p w14:paraId="1E752BA2" w14:textId="77777777" w:rsidR="00B40961" w:rsidRPr="00B40961" w:rsidRDefault="00B40961" w:rsidP="00B40961">
            <w:pPr>
              <w:pStyle w:val="Tableheading"/>
              <w:rPr>
                <w:color w:val="auto"/>
                <w:sz w:val="20"/>
              </w:rPr>
            </w:pPr>
            <w:r w:rsidRPr="00B40961">
              <w:rPr>
                <w:color w:val="auto"/>
                <w:sz w:val="20"/>
              </w:rPr>
              <w:t>Students multiply numbers by breaking the calculation into two parts</w:t>
            </w:r>
          </w:p>
          <w:p w14:paraId="10179596" w14:textId="77777777" w:rsidR="00B40961" w:rsidRPr="00B40961" w:rsidRDefault="00B40961" w:rsidP="00B40961">
            <w:pPr>
              <w:pStyle w:val="Tableheading"/>
              <w:rPr>
                <w:color w:val="auto"/>
                <w:sz w:val="20"/>
              </w:rPr>
            </w:pPr>
            <w:proofErr w:type="spellStart"/>
            <w:r w:rsidRPr="00B40961">
              <w:rPr>
                <w:color w:val="auto"/>
                <w:sz w:val="20"/>
              </w:rPr>
              <w:t>eg</w:t>
            </w:r>
            <w:proofErr w:type="spellEnd"/>
            <w:r w:rsidRPr="00B40961">
              <w:rPr>
                <w:color w:val="auto"/>
                <w:sz w:val="20"/>
              </w:rPr>
              <w:t xml:space="preserve"> 32 × 21 = 32 × 20 + 32 × 1</w:t>
            </w:r>
          </w:p>
          <w:p w14:paraId="3C847E22" w14:textId="41E7B694" w:rsidR="00B40961" w:rsidRPr="00B40961" w:rsidRDefault="00B40961" w:rsidP="00B40961">
            <w:pPr>
              <w:pStyle w:val="Tableheading"/>
              <w:rPr>
                <w:color w:val="auto"/>
                <w:sz w:val="20"/>
              </w:rPr>
            </w:pPr>
            <w:r w:rsidRPr="00B40961">
              <w:rPr>
                <w:color w:val="auto"/>
                <w:sz w:val="20"/>
              </w:rPr>
              <w:t>Students are shown how these parts can be combined when using the extended form (without trading) of multiplication for two-digit numbers by two-digit numbers.</w:t>
            </w:r>
          </w:p>
          <w:p w14:paraId="266E377F" w14:textId="77777777" w:rsidR="00743D19" w:rsidRDefault="00743D19" w:rsidP="00F92F16">
            <w:pPr>
              <w:pStyle w:val="BodyText"/>
              <w:rPr>
                <w:i/>
                <w:sz w:val="20"/>
              </w:rPr>
            </w:pPr>
          </w:p>
          <w:p w14:paraId="647A454B" w14:textId="77777777" w:rsidR="00B40961" w:rsidRPr="00F92F16" w:rsidRDefault="00B40961" w:rsidP="00F92F16">
            <w:pPr>
              <w:pStyle w:val="BodyText"/>
              <w:rPr>
                <w:i/>
                <w:sz w:val="20"/>
              </w:rPr>
            </w:pPr>
            <w:r w:rsidRPr="00F92F16">
              <w:rPr>
                <w:i/>
                <w:sz w:val="20"/>
              </w:rPr>
              <w:lastRenderedPageBreak/>
              <w:t>Part A</w:t>
            </w:r>
          </w:p>
          <w:p w14:paraId="41C1302D" w14:textId="77777777" w:rsidR="00B40961" w:rsidRDefault="00B40961" w:rsidP="00F92F16">
            <w:pPr>
              <w:pStyle w:val="TableParagraph"/>
              <w:rPr>
                <w:b w:val="0"/>
              </w:rPr>
            </w:pPr>
            <w:r w:rsidRPr="00F92F16">
              <w:rPr>
                <w:b w:val="0"/>
              </w:rPr>
              <w:t>The teacher models the procedure as follows:</w:t>
            </w:r>
          </w:p>
          <w:p w14:paraId="6CBA0890" w14:textId="77777777" w:rsidR="00F92F16" w:rsidRPr="00F92F16" w:rsidRDefault="00F92F16" w:rsidP="00F92F16">
            <w:pPr>
              <w:pStyle w:val="TableParagraph"/>
              <w:rPr>
                <w:b w:val="0"/>
              </w:rPr>
            </w:pPr>
          </w:p>
          <w:p w14:paraId="2B6217B3" w14:textId="32B70327" w:rsidR="00B40961" w:rsidRDefault="00B40961" w:rsidP="00F92F16">
            <w:pPr>
              <w:pStyle w:val="TableParagraph"/>
              <w:rPr>
                <w:b w:val="0"/>
              </w:rPr>
            </w:pPr>
            <w:r w:rsidRPr="00F92F16">
              <w:rPr>
                <w:b w:val="0"/>
                <w:i/>
              </w:rPr>
              <w:t>Step 1:</w:t>
            </w:r>
            <w:r w:rsidRPr="00F92F16">
              <w:rPr>
                <w:b w:val="0"/>
              </w:rPr>
              <w:t xml:space="preserve"> </w:t>
            </w:r>
            <w:r w:rsidR="00361361" w:rsidRPr="00F92F16">
              <w:rPr>
                <w:b w:val="0"/>
              </w:rPr>
              <w:t>The teacher poses the problem: ‘</w:t>
            </w:r>
            <w:r w:rsidRPr="00F92F16">
              <w:rPr>
                <w:b w:val="0"/>
              </w:rPr>
              <w:t>Jason swims 32 laps per day for 21 days. How many laps does he swim altogether?’</w:t>
            </w:r>
          </w:p>
          <w:p w14:paraId="37E77732" w14:textId="77777777" w:rsidR="00F92F16" w:rsidRPr="00F92F16" w:rsidRDefault="00F92F16" w:rsidP="00F92F16">
            <w:pPr>
              <w:pStyle w:val="TableParagraph"/>
              <w:rPr>
                <w:b w:val="0"/>
              </w:rPr>
            </w:pPr>
          </w:p>
          <w:p w14:paraId="6D33F056" w14:textId="77777777" w:rsidR="00B40961" w:rsidRDefault="00B40961" w:rsidP="00F92F16">
            <w:pPr>
              <w:pStyle w:val="TableParagraph"/>
              <w:rPr>
                <w:b w:val="0"/>
              </w:rPr>
            </w:pPr>
            <w:r w:rsidRPr="00F92F16">
              <w:rPr>
                <w:b w:val="0"/>
                <w:i/>
              </w:rPr>
              <w:t>Step 2:</w:t>
            </w:r>
            <w:r w:rsidRPr="00F92F16">
              <w:rPr>
                <w:b w:val="0"/>
              </w:rPr>
              <w:t xml:space="preserve"> The teacher poses the question: ‘What operation should I use to solve the problem?’</w:t>
            </w:r>
          </w:p>
          <w:p w14:paraId="45D48ECF" w14:textId="77777777" w:rsidR="00F92F16" w:rsidRPr="00F92F16" w:rsidRDefault="00F92F16" w:rsidP="00F92F16">
            <w:pPr>
              <w:pStyle w:val="TableParagraph"/>
              <w:rPr>
                <w:b w:val="0"/>
              </w:rPr>
            </w:pPr>
          </w:p>
          <w:p w14:paraId="7C9809ED" w14:textId="77777777" w:rsidR="00B40961" w:rsidRDefault="00B40961" w:rsidP="00F92F16">
            <w:pPr>
              <w:pStyle w:val="TableParagraph"/>
              <w:rPr>
                <w:b w:val="0"/>
              </w:rPr>
            </w:pPr>
            <w:r w:rsidRPr="00F92F16">
              <w:rPr>
                <w:b w:val="0"/>
                <w:i/>
              </w:rPr>
              <w:t>Step 3:</w:t>
            </w:r>
            <w:r w:rsidRPr="00F92F16">
              <w:rPr>
                <w:b w:val="0"/>
              </w:rPr>
              <w:t xml:space="preserve"> The teacher says, ‘To solve this problem I can use the extended form of multiplication (“long multiplication”)’.</w:t>
            </w:r>
          </w:p>
          <w:p w14:paraId="06776648" w14:textId="77777777" w:rsidR="00F92F16" w:rsidRPr="00F92F16" w:rsidRDefault="00F92F16" w:rsidP="00F92F16">
            <w:pPr>
              <w:pStyle w:val="TableParagraph"/>
              <w:rPr>
                <w:b w:val="0"/>
              </w:rPr>
            </w:pPr>
          </w:p>
          <w:p w14:paraId="6FC1BE82" w14:textId="77777777" w:rsidR="00B40961" w:rsidRDefault="00B40961" w:rsidP="00F92F16">
            <w:pPr>
              <w:pStyle w:val="TableParagraph"/>
              <w:rPr>
                <w:b w:val="0"/>
              </w:rPr>
            </w:pPr>
            <w:r w:rsidRPr="00F92F16">
              <w:rPr>
                <w:b w:val="0"/>
                <w:i/>
              </w:rPr>
              <w:t>Step 4:</w:t>
            </w:r>
            <w:r w:rsidRPr="00F92F16">
              <w:rPr>
                <w:b w:val="0"/>
              </w:rPr>
              <w:t xml:space="preserve"> The teacher says, ‘Before solving the problem using the extended form of multiplication, I estimate the answer. I know that 30 multiplied by 20 </w:t>
            </w:r>
            <w:proofErr w:type="gramStart"/>
            <w:r w:rsidRPr="00F92F16">
              <w:rPr>
                <w:b w:val="0"/>
              </w:rPr>
              <w:t>is</w:t>
            </w:r>
            <w:proofErr w:type="gramEnd"/>
            <w:r w:rsidRPr="00F92F16">
              <w:rPr>
                <w:b w:val="0"/>
              </w:rPr>
              <w:t xml:space="preserve"> 600, so I know that my answer will be more than 600.’</w:t>
            </w:r>
          </w:p>
          <w:p w14:paraId="2D9B8BC9" w14:textId="77777777" w:rsidR="00F92F16" w:rsidRPr="00F92F16" w:rsidRDefault="00F92F16" w:rsidP="00F92F16">
            <w:pPr>
              <w:pStyle w:val="TableParagraph"/>
              <w:rPr>
                <w:b w:val="0"/>
              </w:rPr>
            </w:pPr>
          </w:p>
          <w:p w14:paraId="76B67357" w14:textId="77777777" w:rsidR="00B40961" w:rsidRPr="00F92F16" w:rsidRDefault="00B40961" w:rsidP="00F92F16">
            <w:pPr>
              <w:pStyle w:val="TableParagraph"/>
              <w:rPr>
                <w:b w:val="0"/>
              </w:rPr>
            </w:pPr>
            <w:r w:rsidRPr="00F92F16">
              <w:rPr>
                <w:b w:val="0"/>
                <w:i/>
              </w:rPr>
              <w:t>Step 5:</w:t>
            </w:r>
            <w:r w:rsidRPr="00F92F16">
              <w:rPr>
                <w:b w:val="0"/>
              </w:rPr>
              <w:t xml:space="preserve"> The teacher writes the following on the board:</w:t>
            </w:r>
          </w:p>
          <w:p w14:paraId="5073C305" w14:textId="5F7D4DD1" w:rsidR="00B40961" w:rsidRPr="00F92F16" w:rsidRDefault="00361361" w:rsidP="00F92F16">
            <w:pPr>
              <w:pStyle w:val="TableParagraph"/>
              <w:rPr>
                <w:b w:val="0"/>
              </w:rPr>
            </w:pPr>
            <w:r w:rsidRPr="00F92F16">
              <w:rPr>
                <w:noProof/>
              </w:rPr>
              <w:drawing>
                <wp:inline distT="0" distB="0" distL="0" distR="0" wp14:anchorId="651F2D4E" wp14:editId="28CDC545">
                  <wp:extent cx="815340" cy="716280"/>
                  <wp:effectExtent l="0" t="0" r="3810" b="7620"/>
                  <wp:docPr id="8" name="Picture 8" title="32 x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x21-multiplication.jpg"/>
                          <pic:cNvPicPr/>
                        </pic:nvPicPr>
                        <pic:blipFill>
                          <a:blip r:embed="rId16">
                            <a:extLst>
                              <a:ext uri="{28A0092B-C50C-407E-A947-70E740481C1C}">
                                <a14:useLocalDpi xmlns:a14="http://schemas.microsoft.com/office/drawing/2010/main" val="0"/>
                              </a:ext>
                            </a:extLst>
                          </a:blip>
                          <a:stretch>
                            <a:fillRect/>
                          </a:stretch>
                        </pic:blipFill>
                        <pic:spPr>
                          <a:xfrm>
                            <a:off x="0" y="0"/>
                            <a:ext cx="815340" cy="716280"/>
                          </a:xfrm>
                          <a:prstGeom prst="rect">
                            <a:avLst/>
                          </a:prstGeom>
                        </pic:spPr>
                      </pic:pic>
                    </a:graphicData>
                  </a:graphic>
                </wp:inline>
              </w:drawing>
            </w:r>
            <w:r w:rsidR="00B40961" w:rsidRPr="00F92F16">
              <w:rPr>
                <w:b w:val="0"/>
              </w:rPr>
              <w:t xml:space="preserve"> </w:t>
            </w:r>
          </w:p>
          <w:p w14:paraId="040D7EBF" w14:textId="77777777" w:rsidR="00B40961" w:rsidRDefault="00B40961" w:rsidP="00F92F16">
            <w:pPr>
              <w:pStyle w:val="TableParagraph"/>
              <w:rPr>
                <w:b w:val="0"/>
              </w:rPr>
            </w:pPr>
            <w:r w:rsidRPr="00F92F16">
              <w:rPr>
                <w:b w:val="0"/>
              </w:rPr>
              <w:t>The teacher says, ‘I write the larger number first and the smaller number underneath, making sure that the ones in the bottom number are under the ones in the top number, and that the tens in the bottom number are under the tens in the top number. I write the multiplication sign to the left of the bottom number and provide space for working out and the answer.’</w:t>
            </w:r>
          </w:p>
          <w:p w14:paraId="434E5744" w14:textId="77777777" w:rsidR="00F92F16" w:rsidRPr="00F92F16" w:rsidRDefault="00F92F16" w:rsidP="00F92F16">
            <w:pPr>
              <w:pStyle w:val="TableParagraph"/>
              <w:rPr>
                <w:b w:val="0"/>
              </w:rPr>
            </w:pPr>
          </w:p>
          <w:p w14:paraId="14C41665" w14:textId="77777777" w:rsidR="00B40961" w:rsidRDefault="00B40961" w:rsidP="00F92F16">
            <w:pPr>
              <w:pStyle w:val="TableParagraph"/>
              <w:rPr>
                <w:b w:val="0"/>
              </w:rPr>
            </w:pPr>
            <w:r w:rsidRPr="00F92F16">
              <w:rPr>
                <w:b w:val="0"/>
                <w:i/>
              </w:rPr>
              <w:t>Step 6:</w:t>
            </w:r>
            <w:r w:rsidRPr="00F92F16">
              <w:rPr>
                <w:b w:val="0"/>
              </w:rPr>
              <w:t xml:space="preserve"> The teacher models this step of the procedure by pointing to numbers as they are used, and recording the results. The teacher says, ‘The first line in our working is where I record the result of multiplying the top number by the number of ones in the bottom number. I multiply 32 by 1. To do this I first multiply 2 by 1, and record 2 in the ones column. Then I multiply 3 (which represents 3 tens or 30) by 1 and record 3 in the tens column.’</w:t>
            </w:r>
          </w:p>
          <w:p w14:paraId="2F769CDA" w14:textId="77777777" w:rsidR="00F92F16" w:rsidRPr="00F92F16" w:rsidRDefault="00F92F16" w:rsidP="00F92F16">
            <w:pPr>
              <w:pStyle w:val="TableParagraph"/>
              <w:rPr>
                <w:b w:val="0"/>
              </w:rPr>
            </w:pPr>
          </w:p>
          <w:p w14:paraId="419BCC3A" w14:textId="77777777" w:rsidR="00B40961" w:rsidRDefault="00B40961" w:rsidP="00F92F16">
            <w:pPr>
              <w:pStyle w:val="TableParagraph"/>
              <w:rPr>
                <w:b w:val="0"/>
              </w:rPr>
            </w:pPr>
            <w:r w:rsidRPr="00F92F16">
              <w:rPr>
                <w:b w:val="0"/>
                <w:i/>
              </w:rPr>
              <w:t>Step 7:</w:t>
            </w:r>
            <w:r w:rsidRPr="00F92F16">
              <w:rPr>
                <w:b w:val="0"/>
              </w:rPr>
              <w:t xml:space="preserve"> The teacher models this step of the procedure by pointing to numbers as they are used, and recording the results. The teacher says, ‘The second line in our working is where I record the result of multiplying the top number by the number of tens in the bottom number. I multiply 32 by 2 tens (or 20). To do this, I first multiply 2 in the top number by 2 (tens) and record 4 in the tens column. Zero is recorded in the empty ones column because the 4 in the tens column represents 40. (It will always be the case that zero needs to be recorded in the ones column in this part of the procedure, so the zero can be recorded when starting the second line of working.) I then multiply 3 (which represents 3 tens or 30) by 2 (which represents 2 tens or 20), and record 6 (which represents 600, or 30 by 20) in the hundreds column.’</w:t>
            </w:r>
          </w:p>
          <w:p w14:paraId="746C262B" w14:textId="77777777" w:rsidR="00F92F16" w:rsidRPr="00F92F16" w:rsidRDefault="00F92F16" w:rsidP="00F92F16">
            <w:pPr>
              <w:pStyle w:val="TableParagraph"/>
              <w:rPr>
                <w:b w:val="0"/>
              </w:rPr>
            </w:pPr>
          </w:p>
          <w:p w14:paraId="10F69501" w14:textId="56D8405F" w:rsidR="00B40961" w:rsidRDefault="00361361" w:rsidP="00F92F16">
            <w:pPr>
              <w:pStyle w:val="TableParagraph"/>
              <w:rPr>
                <w:b w:val="0"/>
              </w:rPr>
            </w:pPr>
            <w:r w:rsidRPr="00F92F16">
              <w:rPr>
                <w:b w:val="0"/>
                <w:i/>
              </w:rPr>
              <w:t>Step 8</w:t>
            </w:r>
            <w:r w:rsidR="00B40961" w:rsidRPr="00F92F16">
              <w:rPr>
                <w:b w:val="0"/>
                <w:i/>
              </w:rPr>
              <w:t>:</w:t>
            </w:r>
            <w:r w:rsidR="00B40961" w:rsidRPr="00F92F16">
              <w:rPr>
                <w:b w:val="0"/>
              </w:rPr>
              <w:t xml:space="preserve"> The teacher models this step of the procedure by pointing to numbers as they are used, and recording the results. The teacher says, ‘Now I add the two numbers in my lines of working together using a </w:t>
            </w:r>
            <w:hyperlink r:id="rId17" w:anchor="operation_errors_wrong" w:history="1">
              <w:r w:rsidR="00B40961" w:rsidRPr="00B907CA">
                <w:rPr>
                  <w:rStyle w:val="Hyperlink"/>
                  <w:b w:val="0"/>
                </w:rPr>
                <w:t>formal written algorithm</w:t>
              </w:r>
            </w:hyperlink>
            <w:r w:rsidR="00B40961" w:rsidRPr="00F92F16">
              <w:rPr>
                <w:b w:val="0"/>
              </w:rPr>
              <w:t xml:space="preserve"> for addition to get the answer to the problem, 672’.</w:t>
            </w:r>
          </w:p>
          <w:p w14:paraId="74012AB1" w14:textId="77777777" w:rsidR="00F92F16" w:rsidRPr="00F92F16" w:rsidRDefault="00F92F16" w:rsidP="00F92F16">
            <w:pPr>
              <w:pStyle w:val="TableParagraph"/>
              <w:rPr>
                <w:b w:val="0"/>
              </w:rPr>
            </w:pPr>
          </w:p>
          <w:p w14:paraId="5EBF0939" w14:textId="77777777" w:rsidR="00B40961" w:rsidRDefault="00B40961" w:rsidP="00F92F16">
            <w:pPr>
              <w:pStyle w:val="TableParagraph"/>
              <w:rPr>
                <w:b w:val="0"/>
              </w:rPr>
            </w:pPr>
            <w:r w:rsidRPr="00F92F16">
              <w:rPr>
                <w:b w:val="0"/>
                <w:i/>
              </w:rPr>
              <w:t>Step 9:</w:t>
            </w:r>
            <w:r w:rsidRPr="00F92F16">
              <w:rPr>
                <w:b w:val="0"/>
              </w:rPr>
              <w:t xml:space="preserve"> The teacher reiterates the procedure: ‘First I multiplied 32 by 1 and got 32. Then I multiplied 32 by 20 and got 640. Then I added the 32 and 640 together and got the answer 672. Jason swam 672 laps in 21 days.’</w:t>
            </w:r>
          </w:p>
          <w:p w14:paraId="76F7C941" w14:textId="77777777" w:rsidR="00F92F16" w:rsidRDefault="00F92F16" w:rsidP="00F92F16">
            <w:pPr>
              <w:pStyle w:val="TableParagraph"/>
              <w:rPr>
                <w:b w:val="0"/>
              </w:rPr>
            </w:pPr>
          </w:p>
          <w:p w14:paraId="23FF6F99" w14:textId="77777777" w:rsidR="00743D19" w:rsidRDefault="00743D19" w:rsidP="00F92F16">
            <w:pPr>
              <w:pStyle w:val="TableParagraph"/>
              <w:rPr>
                <w:b w:val="0"/>
              </w:rPr>
            </w:pPr>
          </w:p>
          <w:p w14:paraId="19690166" w14:textId="77777777" w:rsidR="00743D19" w:rsidRDefault="00743D19" w:rsidP="00F92F16">
            <w:pPr>
              <w:pStyle w:val="TableParagraph"/>
              <w:rPr>
                <w:b w:val="0"/>
              </w:rPr>
            </w:pPr>
          </w:p>
          <w:p w14:paraId="6C675E19" w14:textId="77777777" w:rsidR="00743D19" w:rsidRDefault="00743D19" w:rsidP="00F92F16">
            <w:pPr>
              <w:pStyle w:val="TableParagraph"/>
              <w:rPr>
                <w:b w:val="0"/>
              </w:rPr>
            </w:pPr>
          </w:p>
          <w:p w14:paraId="0D7399BC" w14:textId="61D1C2F2" w:rsidR="00B40961" w:rsidRPr="00F92F16" w:rsidRDefault="00B40961" w:rsidP="00F92F16">
            <w:pPr>
              <w:pStyle w:val="TableParagraph"/>
              <w:rPr>
                <w:i/>
              </w:rPr>
            </w:pPr>
            <w:r w:rsidRPr="00F92F16">
              <w:rPr>
                <w:i/>
              </w:rPr>
              <w:lastRenderedPageBreak/>
              <w:t>Part B</w:t>
            </w:r>
          </w:p>
        </w:tc>
      </w:tr>
      <w:tr w:rsidR="004E6F33" w14:paraId="016564D5" w14:textId="77777777" w:rsidTr="00900BD9">
        <w:tc>
          <w:tcPr>
            <w:cnfStyle w:val="001000000000" w:firstRow="0" w:lastRow="0" w:firstColumn="1" w:lastColumn="0" w:oddVBand="0" w:evenVBand="0" w:oddHBand="0" w:evenHBand="0" w:firstRowFirstColumn="0" w:firstRowLastColumn="0" w:lastRowFirstColumn="0" w:lastRowLastColumn="0"/>
            <w:tcW w:w="4536" w:type="dxa"/>
            <w:shd w:val="clear" w:color="auto" w:fill="280070"/>
          </w:tcPr>
          <w:p w14:paraId="441B3B17" w14:textId="58D5F3A2" w:rsidR="004E6F33" w:rsidRPr="002C004B" w:rsidRDefault="004E6F33" w:rsidP="006D2666">
            <w:pPr>
              <w:pStyle w:val="Tableheading"/>
              <w:rPr>
                <w:b/>
              </w:rPr>
            </w:pPr>
          </w:p>
        </w:tc>
        <w:tc>
          <w:tcPr>
            <w:tcW w:w="4599" w:type="dxa"/>
            <w:shd w:val="clear" w:color="auto" w:fill="280070"/>
          </w:tcPr>
          <w:p w14:paraId="71D13183" w14:textId="6D1EFCD2" w:rsidR="004E6F33" w:rsidRPr="002C004B" w:rsidRDefault="004E6F33" w:rsidP="006D2666">
            <w:pPr>
              <w:pStyle w:val="Tableheading"/>
              <w:cnfStyle w:val="000000000000" w:firstRow="0" w:lastRow="0" w:firstColumn="0" w:lastColumn="0" w:oddVBand="0" w:evenVBand="0" w:oddHBand="0" w:evenHBand="0" w:firstRowFirstColumn="0" w:firstRowLastColumn="0" w:lastRowFirstColumn="0" w:lastRowLastColumn="0"/>
            </w:pPr>
            <w:r w:rsidRPr="004E6F33">
              <w:t>Adjustments for Robert</w:t>
            </w:r>
          </w:p>
        </w:tc>
      </w:tr>
      <w:tr w:rsidR="004E6F33" w14:paraId="6AC0C780" w14:textId="77777777" w:rsidTr="00900BD9">
        <w:tc>
          <w:tcPr>
            <w:cnfStyle w:val="001000000000" w:firstRow="0" w:lastRow="0" w:firstColumn="1" w:lastColumn="0" w:oddVBand="0" w:evenVBand="0" w:oddHBand="0" w:evenHBand="0" w:firstRowFirstColumn="0" w:firstRowLastColumn="0" w:lastRowFirstColumn="0" w:lastRowLastColumn="0"/>
            <w:tcW w:w="4536" w:type="dxa"/>
          </w:tcPr>
          <w:p w14:paraId="0212D233" w14:textId="02B4DCDB" w:rsidR="004E6F33" w:rsidRDefault="004E6F33" w:rsidP="004E6F33">
            <w:pPr>
              <w:pStyle w:val="TableParagraph"/>
              <w:rPr>
                <w:b w:val="0"/>
              </w:rPr>
            </w:pPr>
            <w:r w:rsidRPr="004E6F33">
              <w:rPr>
                <w:b w:val="0"/>
              </w:rPr>
              <w:t xml:space="preserve">The teacher provides </w:t>
            </w:r>
            <w:hyperlink r:id="rId18" w:anchor="guidedprac" w:history="1">
              <w:r w:rsidRPr="00E060CF">
                <w:rPr>
                  <w:rStyle w:val="Hyperlink"/>
                  <w:b w:val="0"/>
                </w:rPr>
                <w:t>guided practice</w:t>
              </w:r>
            </w:hyperlink>
            <w:r w:rsidRPr="004E6F33">
              <w:rPr>
                <w:b w:val="0"/>
              </w:rPr>
              <w:t xml:space="preserve"> for the procedure, by asking questions about each step of the procedure. The teacher either rephrases or corrects student responses to the questions.</w:t>
            </w:r>
          </w:p>
          <w:p w14:paraId="1D0BF092" w14:textId="77777777" w:rsidR="00392383" w:rsidRPr="004E6F33" w:rsidRDefault="00392383" w:rsidP="004E6F33">
            <w:pPr>
              <w:pStyle w:val="TableParagraph"/>
              <w:rPr>
                <w:b w:val="0"/>
              </w:rPr>
            </w:pPr>
          </w:p>
          <w:p w14:paraId="2716A5A4" w14:textId="6E18CAA8" w:rsidR="004E6F33" w:rsidRDefault="004E6F33" w:rsidP="004E6F33">
            <w:pPr>
              <w:pStyle w:val="TableParagraph"/>
              <w:rPr>
                <w:b w:val="0"/>
              </w:rPr>
            </w:pPr>
            <w:r w:rsidRPr="00392383">
              <w:rPr>
                <w:b w:val="0"/>
                <w:i/>
              </w:rPr>
              <w:t>Step 1:</w:t>
            </w:r>
            <w:r w:rsidRPr="004E6F33">
              <w:rPr>
                <w:b w:val="0"/>
              </w:rPr>
              <w:t xml:space="preserve"> The teacher poses the problem: ‘There are 23 teams in a soccer competition. With 12 players on each team, what is the total number of players in the competition?’</w:t>
            </w:r>
          </w:p>
          <w:p w14:paraId="48238305" w14:textId="77777777" w:rsidR="00392383" w:rsidRPr="004E6F33" w:rsidRDefault="00392383" w:rsidP="004E6F33">
            <w:pPr>
              <w:pStyle w:val="TableParagraph"/>
              <w:rPr>
                <w:b w:val="0"/>
              </w:rPr>
            </w:pPr>
          </w:p>
          <w:p w14:paraId="2ADD3BC4" w14:textId="77777777" w:rsidR="004E6F33" w:rsidRDefault="004E6F33" w:rsidP="004E6F33">
            <w:pPr>
              <w:pStyle w:val="TableParagraph"/>
              <w:rPr>
                <w:b w:val="0"/>
              </w:rPr>
            </w:pPr>
            <w:r w:rsidRPr="00392383">
              <w:rPr>
                <w:b w:val="0"/>
                <w:i/>
              </w:rPr>
              <w:t>Step 2:</w:t>
            </w:r>
            <w:r w:rsidRPr="004E6F33">
              <w:rPr>
                <w:b w:val="0"/>
              </w:rPr>
              <w:t xml:space="preserve"> The teacher asks, ‘What operation should I use to solve the problem?’</w:t>
            </w:r>
          </w:p>
          <w:p w14:paraId="1566378D" w14:textId="77777777" w:rsidR="00392383" w:rsidRPr="004E6F33" w:rsidRDefault="00392383" w:rsidP="004E6F33">
            <w:pPr>
              <w:pStyle w:val="TableParagraph"/>
              <w:rPr>
                <w:b w:val="0"/>
              </w:rPr>
            </w:pPr>
          </w:p>
          <w:p w14:paraId="044AA35D" w14:textId="77777777" w:rsidR="004E6F33" w:rsidRDefault="004E6F33" w:rsidP="004E6F33">
            <w:pPr>
              <w:pStyle w:val="TableParagraph"/>
              <w:rPr>
                <w:b w:val="0"/>
              </w:rPr>
            </w:pPr>
            <w:r w:rsidRPr="00392383">
              <w:rPr>
                <w:b w:val="0"/>
                <w:i/>
              </w:rPr>
              <w:t>Step 3:</w:t>
            </w:r>
            <w:r w:rsidRPr="004E6F33">
              <w:rPr>
                <w:b w:val="0"/>
              </w:rPr>
              <w:t xml:space="preserve"> The teacher asks, ‘What procedure can I use to solve the problem?’</w:t>
            </w:r>
          </w:p>
          <w:p w14:paraId="41144189" w14:textId="77777777" w:rsidR="00392383" w:rsidRPr="004E6F33" w:rsidRDefault="00392383" w:rsidP="004E6F33">
            <w:pPr>
              <w:pStyle w:val="TableParagraph"/>
              <w:rPr>
                <w:b w:val="0"/>
              </w:rPr>
            </w:pPr>
          </w:p>
          <w:p w14:paraId="3E69D7C0" w14:textId="4BA2D6B8" w:rsidR="004E6F33" w:rsidRDefault="00392383" w:rsidP="004E6F33">
            <w:pPr>
              <w:pStyle w:val="TableParagraph"/>
              <w:rPr>
                <w:b w:val="0"/>
              </w:rPr>
            </w:pPr>
            <w:r w:rsidRPr="00392383">
              <w:rPr>
                <w:b w:val="0"/>
                <w:i/>
              </w:rPr>
              <w:t>Step 4</w:t>
            </w:r>
            <w:r w:rsidR="004E6F33" w:rsidRPr="00392383">
              <w:rPr>
                <w:b w:val="0"/>
                <w:i/>
              </w:rPr>
              <w:t>:</w:t>
            </w:r>
            <w:r w:rsidR="004E6F33" w:rsidRPr="004E6F33">
              <w:rPr>
                <w:b w:val="0"/>
              </w:rPr>
              <w:t xml:space="preserve"> The teacher asks, ‘What should I do before using the procedure, so that I can check my answer?’</w:t>
            </w:r>
          </w:p>
          <w:p w14:paraId="412305CD" w14:textId="77777777" w:rsidR="00392383" w:rsidRPr="004E6F33" w:rsidRDefault="00392383" w:rsidP="004E6F33">
            <w:pPr>
              <w:pStyle w:val="TableParagraph"/>
              <w:rPr>
                <w:b w:val="0"/>
              </w:rPr>
            </w:pPr>
          </w:p>
          <w:p w14:paraId="7D86C257" w14:textId="77777777" w:rsidR="004E6F33" w:rsidRDefault="004E6F33" w:rsidP="004E6F33">
            <w:pPr>
              <w:pStyle w:val="TableParagraph"/>
              <w:rPr>
                <w:b w:val="0"/>
              </w:rPr>
            </w:pPr>
            <w:r w:rsidRPr="00392383">
              <w:rPr>
                <w:b w:val="0"/>
                <w:i/>
              </w:rPr>
              <w:t>Step 5:</w:t>
            </w:r>
            <w:r w:rsidRPr="004E6F33">
              <w:rPr>
                <w:b w:val="0"/>
              </w:rPr>
              <w:t xml:space="preserve"> The teacher says, ‘Now I am going to record the problem.</w:t>
            </w:r>
          </w:p>
          <w:p w14:paraId="35DA872E" w14:textId="77777777" w:rsidR="004E6F33" w:rsidRDefault="004E6F33" w:rsidP="004E6F33">
            <w:pPr>
              <w:pStyle w:val="TableParagraph"/>
              <w:rPr>
                <w:b w:val="0"/>
              </w:rPr>
            </w:pPr>
            <w:r w:rsidRPr="004E6F33">
              <w:rPr>
                <w:b w:val="0"/>
              </w:rPr>
              <w:t>‘Which number should I write first?’</w:t>
            </w:r>
          </w:p>
          <w:p w14:paraId="1B80C80E" w14:textId="77777777" w:rsidR="004E6F33" w:rsidRPr="004E6F33" w:rsidRDefault="004E6F33" w:rsidP="004E6F33">
            <w:pPr>
              <w:pStyle w:val="TableParagraph"/>
              <w:rPr>
                <w:b w:val="0"/>
              </w:rPr>
            </w:pPr>
            <w:r w:rsidRPr="004E6F33">
              <w:rPr>
                <w:b w:val="0"/>
              </w:rPr>
              <w:t>‘Where should I write the other number?’</w:t>
            </w:r>
          </w:p>
          <w:p w14:paraId="36877A7B" w14:textId="77777777" w:rsidR="004E6F33" w:rsidRDefault="004E6F33" w:rsidP="004E6F33">
            <w:pPr>
              <w:pStyle w:val="TableParagraph"/>
              <w:rPr>
                <w:b w:val="0"/>
              </w:rPr>
            </w:pPr>
            <w:r w:rsidRPr="004E6F33">
              <w:rPr>
                <w:b w:val="0"/>
              </w:rPr>
              <w:t>‘Where do I write the multiplication sign?’</w:t>
            </w:r>
          </w:p>
          <w:p w14:paraId="668612C3" w14:textId="77777777" w:rsidR="00392383" w:rsidRPr="004E6F33" w:rsidRDefault="00392383" w:rsidP="004E6F33">
            <w:pPr>
              <w:pStyle w:val="TableParagraph"/>
              <w:rPr>
                <w:b w:val="0"/>
              </w:rPr>
            </w:pPr>
          </w:p>
          <w:p w14:paraId="06729FC5" w14:textId="77777777" w:rsidR="004E6F33" w:rsidRDefault="004E6F33" w:rsidP="004E6F33">
            <w:pPr>
              <w:pStyle w:val="TableParagraph"/>
              <w:rPr>
                <w:b w:val="0"/>
                <w:i/>
              </w:rPr>
            </w:pPr>
            <w:r w:rsidRPr="00392383">
              <w:rPr>
                <w:b w:val="0"/>
                <w:i/>
              </w:rPr>
              <w:t>The teacher writes the following on the board:</w:t>
            </w:r>
          </w:p>
          <w:p w14:paraId="29D9E49F" w14:textId="1B0E9802" w:rsidR="004E6F33" w:rsidRPr="00AC0093" w:rsidRDefault="00392383" w:rsidP="00F92F16">
            <w:pPr>
              <w:pStyle w:val="TableParagraph"/>
              <w:rPr>
                <w:b w:val="0"/>
              </w:rPr>
            </w:pPr>
            <w:r>
              <w:rPr>
                <w:i/>
                <w:noProof/>
              </w:rPr>
              <w:drawing>
                <wp:inline distT="0" distB="0" distL="0" distR="0" wp14:anchorId="7A9CDA55" wp14:editId="3FC2E826">
                  <wp:extent cx="815340" cy="716280"/>
                  <wp:effectExtent l="0" t="0" r="3810" b="7620"/>
                  <wp:docPr id="10" name="Picture 10" title="23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x12-multiplication.jpg"/>
                          <pic:cNvPicPr/>
                        </pic:nvPicPr>
                        <pic:blipFill>
                          <a:blip r:embed="rId19">
                            <a:extLst>
                              <a:ext uri="{28A0092B-C50C-407E-A947-70E740481C1C}">
                                <a14:useLocalDpi xmlns:a14="http://schemas.microsoft.com/office/drawing/2010/main" val="0"/>
                              </a:ext>
                            </a:extLst>
                          </a:blip>
                          <a:stretch>
                            <a:fillRect/>
                          </a:stretch>
                        </pic:blipFill>
                        <pic:spPr>
                          <a:xfrm>
                            <a:off x="0" y="0"/>
                            <a:ext cx="815340" cy="716280"/>
                          </a:xfrm>
                          <a:prstGeom prst="rect">
                            <a:avLst/>
                          </a:prstGeom>
                        </pic:spPr>
                      </pic:pic>
                    </a:graphicData>
                  </a:graphic>
                </wp:inline>
              </w:drawing>
            </w:r>
          </w:p>
        </w:tc>
        <w:tc>
          <w:tcPr>
            <w:tcW w:w="4599" w:type="dxa"/>
          </w:tcPr>
          <w:p w14:paraId="626F7BD4" w14:textId="70D3F6E7" w:rsidR="00C146E0" w:rsidRPr="00C146E0" w:rsidRDefault="00C146E0" w:rsidP="00C146E0">
            <w:pPr>
              <w:pStyle w:val="ListParagraph"/>
              <w:cnfStyle w:val="000000000000" w:firstRow="0" w:lastRow="0" w:firstColumn="0" w:lastColumn="0" w:oddVBand="0" w:evenVBand="0" w:oddHBand="0" w:evenHBand="0" w:firstRowFirstColumn="0" w:firstRowLastColumn="0" w:lastRowFirstColumn="0" w:lastRowLastColumn="0"/>
              <w:rPr>
                <w:sz w:val="20"/>
              </w:rPr>
            </w:pPr>
            <w:r w:rsidRPr="00C146E0">
              <w:rPr>
                <w:sz w:val="20"/>
              </w:rPr>
              <w:t>the teacher provides Robert with immediate feedback</w:t>
            </w:r>
          </w:p>
          <w:p w14:paraId="3A625E19" w14:textId="4BC27A4F" w:rsidR="00876C8B" w:rsidRDefault="00C146E0" w:rsidP="00F92F16">
            <w:pPr>
              <w:pStyle w:val="ListParagraph"/>
              <w:cnfStyle w:val="000000000000" w:firstRow="0" w:lastRow="0" w:firstColumn="0" w:lastColumn="0" w:oddVBand="0" w:evenVBand="0" w:oddHBand="0" w:evenHBand="0" w:firstRowFirstColumn="0" w:firstRowLastColumn="0" w:lastRowFirstColumn="0" w:lastRowLastColumn="0"/>
            </w:pPr>
            <w:r w:rsidRPr="00C146E0">
              <w:rPr>
                <w:sz w:val="20"/>
              </w:rPr>
              <w:t>the teacher might need to repeat guided practice with Robert, with additional questions</w:t>
            </w:r>
          </w:p>
        </w:tc>
      </w:tr>
      <w:tr w:rsidR="00F92F16" w14:paraId="3B0D12DE" w14:textId="77777777" w:rsidTr="00900BD9">
        <w:tc>
          <w:tcPr>
            <w:cnfStyle w:val="001000000000" w:firstRow="0" w:lastRow="0" w:firstColumn="1" w:lastColumn="0" w:oddVBand="0" w:evenVBand="0" w:oddHBand="0" w:evenHBand="0" w:firstRowFirstColumn="0" w:firstRowLastColumn="0" w:lastRowFirstColumn="0" w:lastRowLastColumn="0"/>
            <w:tcW w:w="4536" w:type="dxa"/>
          </w:tcPr>
          <w:p w14:paraId="7786F146" w14:textId="77777777" w:rsidR="00F92F16" w:rsidRPr="004E6F33" w:rsidRDefault="00F92F16" w:rsidP="00F92F16">
            <w:pPr>
              <w:pStyle w:val="TableParagraph"/>
              <w:rPr>
                <w:b w:val="0"/>
              </w:rPr>
            </w:pPr>
            <w:r w:rsidRPr="00392383">
              <w:rPr>
                <w:b w:val="0"/>
                <w:i/>
              </w:rPr>
              <w:t>Step 6:</w:t>
            </w:r>
            <w:r w:rsidRPr="004E6F33">
              <w:rPr>
                <w:b w:val="0"/>
              </w:rPr>
              <w:t xml:space="preserve"> The teacher asks:</w:t>
            </w:r>
          </w:p>
          <w:p w14:paraId="0EE3126E" w14:textId="77777777" w:rsidR="00F92F16" w:rsidRPr="004E6F33" w:rsidRDefault="00F92F16" w:rsidP="00F92F16">
            <w:pPr>
              <w:pStyle w:val="TableParagraph"/>
              <w:rPr>
                <w:b w:val="0"/>
              </w:rPr>
            </w:pPr>
            <w:r w:rsidRPr="004E6F33">
              <w:rPr>
                <w:b w:val="0"/>
              </w:rPr>
              <w:t>‘What do we do for the first line of working?’</w:t>
            </w:r>
          </w:p>
          <w:p w14:paraId="3846AD26" w14:textId="77777777" w:rsidR="00F92F16" w:rsidRPr="004E6F33" w:rsidRDefault="00F92F16" w:rsidP="00F92F16">
            <w:pPr>
              <w:pStyle w:val="TableParagraph"/>
              <w:rPr>
                <w:b w:val="0"/>
              </w:rPr>
            </w:pPr>
            <w:r w:rsidRPr="004E6F33">
              <w:rPr>
                <w:b w:val="0"/>
              </w:rPr>
              <w:t>‘Which numbers do I multiply first?’</w:t>
            </w:r>
          </w:p>
          <w:p w14:paraId="0A6D6493" w14:textId="77777777" w:rsidR="00F92F16" w:rsidRPr="004E6F33"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3 multiplied by 2?’</w:t>
            </w:r>
          </w:p>
          <w:p w14:paraId="21B7FFBF" w14:textId="77777777" w:rsidR="00F92F16" w:rsidRPr="004E6F33" w:rsidRDefault="00F92F16" w:rsidP="00F92F16">
            <w:pPr>
              <w:pStyle w:val="TableParagraph"/>
              <w:rPr>
                <w:b w:val="0"/>
              </w:rPr>
            </w:pPr>
            <w:r w:rsidRPr="004E6F33">
              <w:rPr>
                <w:b w:val="0"/>
              </w:rPr>
              <w:t>‘What does the 6 represent?’</w:t>
            </w:r>
          </w:p>
          <w:p w14:paraId="2ADAF989" w14:textId="77777777" w:rsidR="00F92F16" w:rsidRPr="004E6F33" w:rsidRDefault="00F92F16" w:rsidP="00F92F16">
            <w:pPr>
              <w:pStyle w:val="TableParagraph"/>
              <w:rPr>
                <w:b w:val="0"/>
              </w:rPr>
            </w:pPr>
            <w:r w:rsidRPr="004E6F33">
              <w:rPr>
                <w:b w:val="0"/>
              </w:rPr>
              <w:t>‘Where do I record the result?’</w:t>
            </w:r>
          </w:p>
          <w:p w14:paraId="2DA3CA9F" w14:textId="77777777" w:rsidR="00F92F16" w:rsidRDefault="00F92F16" w:rsidP="00F92F16">
            <w:pPr>
              <w:pStyle w:val="TableParagraph"/>
              <w:rPr>
                <w:b w:val="0"/>
                <w:i/>
              </w:rPr>
            </w:pPr>
            <w:r w:rsidRPr="00B95C89">
              <w:rPr>
                <w:b w:val="0"/>
                <w:i/>
              </w:rPr>
              <w:t>The teacher records the result.</w:t>
            </w:r>
          </w:p>
          <w:p w14:paraId="7FA10508" w14:textId="77777777" w:rsidR="00F92F16" w:rsidRPr="00B95C89" w:rsidRDefault="00F92F16" w:rsidP="00F92F16">
            <w:pPr>
              <w:pStyle w:val="TableParagraph"/>
              <w:rPr>
                <w:b w:val="0"/>
                <w:i/>
              </w:rPr>
            </w:pPr>
          </w:p>
          <w:p w14:paraId="5F4B0ADA" w14:textId="77777777" w:rsidR="00F92F16" w:rsidRPr="004E6F33" w:rsidRDefault="00F92F16" w:rsidP="00F92F16">
            <w:pPr>
              <w:pStyle w:val="TableParagraph"/>
              <w:rPr>
                <w:b w:val="0"/>
              </w:rPr>
            </w:pPr>
            <w:r w:rsidRPr="004E6F33">
              <w:rPr>
                <w:b w:val="0"/>
              </w:rPr>
              <w:t>‘Which numbers do I multiply next?’</w:t>
            </w:r>
          </w:p>
          <w:p w14:paraId="5CEC2C47" w14:textId="77777777" w:rsidR="00F92F16" w:rsidRPr="004E6F33"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2 multiplied by 2?’</w:t>
            </w:r>
          </w:p>
          <w:p w14:paraId="6B6B8CE3" w14:textId="77777777" w:rsidR="00F92F16" w:rsidRPr="004E6F33" w:rsidRDefault="00F92F16" w:rsidP="00F92F16">
            <w:pPr>
              <w:pStyle w:val="TableParagraph"/>
              <w:rPr>
                <w:b w:val="0"/>
              </w:rPr>
            </w:pPr>
            <w:r w:rsidRPr="004E6F33">
              <w:rPr>
                <w:b w:val="0"/>
              </w:rPr>
              <w:t>‘What does the 4 represent?’</w:t>
            </w:r>
          </w:p>
          <w:p w14:paraId="1808CC4A" w14:textId="77777777" w:rsidR="00F92F16" w:rsidRPr="004E6F33" w:rsidRDefault="00F92F16" w:rsidP="00F92F16">
            <w:pPr>
              <w:pStyle w:val="TableParagraph"/>
              <w:rPr>
                <w:b w:val="0"/>
              </w:rPr>
            </w:pPr>
            <w:r w:rsidRPr="004E6F33">
              <w:rPr>
                <w:b w:val="0"/>
              </w:rPr>
              <w:t>‘Where do I record the result?’</w:t>
            </w:r>
          </w:p>
          <w:p w14:paraId="2491F50C" w14:textId="77777777" w:rsidR="00F92F16" w:rsidRDefault="00F92F16" w:rsidP="00F92F16">
            <w:pPr>
              <w:pStyle w:val="TableParagraph"/>
              <w:rPr>
                <w:b w:val="0"/>
                <w:i/>
              </w:rPr>
            </w:pPr>
            <w:r w:rsidRPr="00392383">
              <w:rPr>
                <w:b w:val="0"/>
                <w:i/>
              </w:rPr>
              <w:t>The teacher records the result.</w:t>
            </w:r>
          </w:p>
          <w:p w14:paraId="0E728FC0" w14:textId="77777777" w:rsidR="00F92F16" w:rsidRPr="00392383" w:rsidRDefault="00F92F16" w:rsidP="00F92F16">
            <w:pPr>
              <w:pStyle w:val="TableParagraph"/>
              <w:rPr>
                <w:b w:val="0"/>
                <w:i/>
              </w:rPr>
            </w:pPr>
          </w:p>
          <w:p w14:paraId="5C0169AD" w14:textId="77777777" w:rsidR="00F92F16"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23 multiplied by 2?’</w:t>
            </w:r>
          </w:p>
          <w:p w14:paraId="3D400324" w14:textId="77777777" w:rsidR="00F92F16" w:rsidRPr="004E6F33" w:rsidRDefault="00F92F16" w:rsidP="00F92F16">
            <w:pPr>
              <w:pStyle w:val="TableParagraph"/>
              <w:rPr>
                <w:b w:val="0"/>
              </w:rPr>
            </w:pPr>
          </w:p>
          <w:p w14:paraId="5BC54821" w14:textId="77777777" w:rsidR="00F92F16" w:rsidRPr="004E6F33" w:rsidRDefault="00F92F16" w:rsidP="00F92F16">
            <w:pPr>
              <w:pStyle w:val="TableParagraph"/>
              <w:rPr>
                <w:b w:val="0"/>
              </w:rPr>
            </w:pPr>
            <w:r w:rsidRPr="00392383">
              <w:rPr>
                <w:b w:val="0"/>
                <w:i/>
              </w:rPr>
              <w:lastRenderedPageBreak/>
              <w:t>Step 7:</w:t>
            </w:r>
            <w:r w:rsidRPr="004E6F33">
              <w:rPr>
                <w:b w:val="0"/>
              </w:rPr>
              <w:t xml:space="preserve"> The teacher asks:</w:t>
            </w:r>
          </w:p>
          <w:p w14:paraId="3A6D01D7" w14:textId="77777777" w:rsidR="00F92F16" w:rsidRPr="004E6F33" w:rsidRDefault="00F92F16" w:rsidP="00F92F16">
            <w:pPr>
              <w:pStyle w:val="TableParagraph"/>
              <w:rPr>
                <w:b w:val="0"/>
              </w:rPr>
            </w:pPr>
            <w:r w:rsidRPr="004E6F33">
              <w:rPr>
                <w:b w:val="0"/>
              </w:rPr>
              <w:t>‘What do we do for the second line of working?’</w:t>
            </w:r>
          </w:p>
          <w:p w14:paraId="02EC6582" w14:textId="77777777" w:rsidR="00F92F16" w:rsidRPr="004E6F33" w:rsidRDefault="00F92F16" w:rsidP="00F92F16">
            <w:pPr>
              <w:pStyle w:val="TableParagraph"/>
              <w:rPr>
                <w:b w:val="0"/>
              </w:rPr>
            </w:pPr>
            <w:r w:rsidRPr="004E6F33">
              <w:rPr>
                <w:b w:val="0"/>
              </w:rPr>
              <w:t>‘What do I record in the ones column of the second line of working?’</w:t>
            </w:r>
          </w:p>
          <w:p w14:paraId="41FEDBE2" w14:textId="77777777" w:rsidR="00F92F16" w:rsidRPr="004E6F33" w:rsidRDefault="00F92F16" w:rsidP="00F92F16">
            <w:pPr>
              <w:pStyle w:val="TableParagraph"/>
              <w:rPr>
                <w:b w:val="0"/>
              </w:rPr>
            </w:pPr>
            <w:r w:rsidRPr="004E6F33">
              <w:rPr>
                <w:b w:val="0"/>
              </w:rPr>
              <w:t>‘Why?’</w:t>
            </w:r>
          </w:p>
          <w:p w14:paraId="694634A9" w14:textId="77777777" w:rsidR="00F92F16" w:rsidRPr="004E6F33" w:rsidRDefault="00F92F16" w:rsidP="00F92F16">
            <w:pPr>
              <w:pStyle w:val="TableParagraph"/>
              <w:rPr>
                <w:b w:val="0"/>
              </w:rPr>
            </w:pPr>
            <w:r w:rsidRPr="004E6F33">
              <w:rPr>
                <w:b w:val="0"/>
              </w:rPr>
              <w:t>‘What numbers do I multiply first?’</w:t>
            </w:r>
          </w:p>
          <w:p w14:paraId="455F13C8" w14:textId="77777777" w:rsidR="00F92F16" w:rsidRPr="004E6F33"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3 multiplied by 1?’</w:t>
            </w:r>
          </w:p>
          <w:p w14:paraId="6B86B812" w14:textId="77777777" w:rsidR="00F92F16" w:rsidRPr="004E6F33" w:rsidRDefault="00F92F16" w:rsidP="00F92F16">
            <w:pPr>
              <w:pStyle w:val="TableParagraph"/>
              <w:rPr>
                <w:b w:val="0"/>
              </w:rPr>
            </w:pPr>
            <w:r w:rsidRPr="004E6F33">
              <w:rPr>
                <w:b w:val="0"/>
              </w:rPr>
              <w:t>‘What does the 3 represent?’</w:t>
            </w:r>
          </w:p>
          <w:p w14:paraId="2A507144" w14:textId="77777777" w:rsidR="00F92F16" w:rsidRPr="004E6F33" w:rsidRDefault="00F92F16" w:rsidP="00F92F16">
            <w:pPr>
              <w:pStyle w:val="TableParagraph"/>
              <w:rPr>
                <w:b w:val="0"/>
              </w:rPr>
            </w:pPr>
            <w:r w:rsidRPr="004E6F33">
              <w:rPr>
                <w:b w:val="0"/>
              </w:rPr>
              <w:t>‘Where do I record the result?’</w:t>
            </w:r>
          </w:p>
          <w:p w14:paraId="6B1618BD" w14:textId="77777777" w:rsidR="00F92F16" w:rsidRDefault="00F92F16" w:rsidP="00F92F16">
            <w:pPr>
              <w:pStyle w:val="TableParagraph"/>
              <w:rPr>
                <w:b w:val="0"/>
                <w:i/>
              </w:rPr>
            </w:pPr>
            <w:r w:rsidRPr="00C849F4">
              <w:rPr>
                <w:b w:val="0"/>
                <w:i/>
              </w:rPr>
              <w:t>The teacher records the result.</w:t>
            </w:r>
          </w:p>
          <w:p w14:paraId="49BFFF19" w14:textId="77777777" w:rsidR="00F92F16" w:rsidRPr="00C849F4" w:rsidRDefault="00F92F16" w:rsidP="00F92F16">
            <w:pPr>
              <w:pStyle w:val="TableParagraph"/>
              <w:rPr>
                <w:b w:val="0"/>
                <w:i/>
              </w:rPr>
            </w:pPr>
          </w:p>
          <w:p w14:paraId="65AA4642" w14:textId="77777777" w:rsidR="00F92F16" w:rsidRPr="004E6F33" w:rsidRDefault="00F92F16" w:rsidP="00F92F16">
            <w:pPr>
              <w:pStyle w:val="TableParagraph"/>
              <w:rPr>
                <w:b w:val="0"/>
              </w:rPr>
            </w:pPr>
            <w:r w:rsidRPr="004E6F33">
              <w:rPr>
                <w:b w:val="0"/>
              </w:rPr>
              <w:t>‘What numbers do I multiply next?’</w:t>
            </w:r>
          </w:p>
          <w:p w14:paraId="50564C8F" w14:textId="77777777" w:rsidR="00F92F16" w:rsidRPr="004E6F33"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2 multiplied by 1?’</w:t>
            </w:r>
          </w:p>
          <w:p w14:paraId="19C3EA16" w14:textId="77777777" w:rsidR="00F92F16" w:rsidRPr="004E6F33" w:rsidRDefault="00F92F16" w:rsidP="00F92F16">
            <w:pPr>
              <w:pStyle w:val="TableParagraph"/>
              <w:rPr>
                <w:b w:val="0"/>
              </w:rPr>
            </w:pPr>
            <w:r w:rsidRPr="004E6F33">
              <w:rPr>
                <w:b w:val="0"/>
              </w:rPr>
              <w:t>‘What does the 2 represent?’</w:t>
            </w:r>
          </w:p>
          <w:p w14:paraId="0BF80332" w14:textId="77777777" w:rsidR="00F92F16" w:rsidRPr="004E6F33" w:rsidRDefault="00F92F16" w:rsidP="00F92F16">
            <w:pPr>
              <w:pStyle w:val="TableParagraph"/>
              <w:rPr>
                <w:b w:val="0"/>
              </w:rPr>
            </w:pPr>
            <w:r w:rsidRPr="004E6F33">
              <w:rPr>
                <w:b w:val="0"/>
              </w:rPr>
              <w:t>‘Where do I record the result?’</w:t>
            </w:r>
          </w:p>
          <w:p w14:paraId="449F474B" w14:textId="77777777" w:rsidR="00F92F16" w:rsidRDefault="00F92F16" w:rsidP="00F92F16">
            <w:pPr>
              <w:pStyle w:val="TableParagraph"/>
              <w:rPr>
                <w:b w:val="0"/>
                <w:i/>
              </w:rPr>
            </w:pPr>
            <w:r w:rsidRPr="00392383">
              <w:rPr>
                <w:b w:val="0"/>
                <w:i/>
              </w:rPr>
              <w:t>The teacher records the result.</w:t>
            </w:r>
          </w:p>
          <w:p w14:paraId="2D7ECF94" w14:textId="77777777" w:rsidR="00F92F16" w:rsidRPr="00392383" w:rsidRDefault="00F92F16" w:rsidP="00F92F16">
            <w:pPr>
              <w:pStyle w:val="TableParagraph"/>
              <w:rPr>
                <w:b w:val="0"/>
                <w:i/>
              </w:rPr>
            </w:pPr>
          </w:p>
          <w:p w14:paraId="74EE379B" w14:textId="77777777" w:rsidR="00F92F16" w:rsidRDefault="00F92F16" w:rsidP="00F92F16">
            <w:pPr>
              <w:pStyle w:val="TableParagraph"/>
              <w:rPr>
                <w:b w:val="0"/>
              </w:rPr>
            </w:pPr>
            <w:r w:rsidRPr="004E6F33">
              <w:rPr>
                <w:b w:val="0"/>
              </w:rPr>
              <w:t xml:space="preserve">‘What </w:t>
            </w:r>
            <w:proofErr w:type="gramStart"/>
            <w:r w:rsidRPr="004E6F33">
              <w:rPr>
                <w:b w:val="0"/>
              </w:rPr>
              <w:t>is</w:t>
            </w:r>
            <w:proofErr w:type="gramEnd"/>
            <w:r w:rsidRPr="004E6F33">
              <w:rPr>
                <w:b w:val="0"/>
              </w:rPr>
              <w:t xml:space="preserve"> 23 multiplied by 10?’</w:t>
            </w:r>
          </w:p>
          <w:p w14:paraId="71D82327" w14:textId="77777777" w:rsidR="00F92F16" w:rsidRPr="004E6F33" w:rsidRDefault="00F92F16" w:rsidP="00F92F16">
            <w:pPr>
              <w:pStyle w:val="TableParagraph"/>
              <w:rPr>
                <w:b w:val="0"/>
              </w:rPr>
            </w:pPr>
          </w:p>
          <w:p w14:paraId="0BC973F3" w14:textId="77777777" w:rsidR="00F92F16" w:rsidRPr="004E6F33" w:rsidRDefault="00F92F16" w:rsidP="00F92F16">
            <w:pPr>
              <w:pStyle w:val="TableParagraph"/>
              <w:rPr>
                <w:b w:val="0"/>
              </w:rPr>
            </w:pPr>
            <w:r w:rsidRPr="00392383">
              <w:rPr>
                <w:b w:val="0"/>
                <w:i/>
              </w:rPr>
              <w:t>Step 8:</w:t>
            </w:r>
            <w:r w:rsidRPr="004E6F33">
              <w:rPr>
                <w:b w:val="0"/>
              </w:rPr>
              <w:t xml:space="preserve"> The teacher asks:</w:t>
            </w:r>
          </w:p>
          <w:p w14:paraId="4A71F097" w14:textId="77777777" w:rsidR="00F92F16" w:rsidRPr="004E6F33" w:rsidRDefault="00F92F16" w:rsidP="00F92F16">
            <w:pPr>
              <w:pStyle w:val="TableParagraph"/>
              <w:rPr>
                <w:b w:val="0"/>
              </w:rPr>
            </w:pPr>
            <w:r w:rsidRPr="004E6F33">
              <w:rPr>
                <w:b w:val="0"/>
              </w:rPr>
              <w:t>‘What do I do next?’</w:t>
            </w:r>
          </w:p>
          <w:p w14:paraId="1027BD5B" w14:textId="77777777" w:rsidR="00F92F16" w:rsidRPr="004E6F33" w:rsidRDefault="00F92F16" w:rsidP="00F92F16">
            <w:pPr>
              <w:pStyle w:val="TableParagraph"/>
              <w:rPr>
                <w:b w:val="0"/>
              </w:rPr>
            </w:pPr>
            <w:r w:rsidRPr="004E6F33">
              <w:rPr>
                <w:b w:val="0"/>
              </w:rPr>
              <w:t>‘What procedure do I use to add the results?’</w:t>
            </w:r>
          </w:p>
          <w:p w14:paraId="5F980022" w14:textId="77777777" w:rsidR="00F92F16" w:rsidRPr="00C849F4" w:rsidRDefault="00F92F16" w:rsidP="00F92F16">
            <w:pPr>
              <w:pStyle w:val="TableParagraph"/>
              <w:rPr>
                <w:b w:val="0"/>
                <w:i/>
              </w:rPr>
            </w:pPr>
            <w:r w:rsidRPr="00C849F4">
              <w:rPr>
                <w:b w:val="0"/>
                <w:i/>
              </w:rPr>
              <w:t>The teacher guides the students in adding 46 and 230 using a formal written algorithm for addition.</w:t>
            </w:r>
          </w:p>
          <w:p w14:paraId="6549FB68" w14:textId="77777777" w:rsidR="00F92F16" w:rsidRDefault="00F92F16" w:rsidP="00F92F16">
            <w:pPr>
              <w:pStyle w:val="TableParagraph"/>
              <w:rPr>
                <w:b w:val="0"/>
              </w:rPr>
            </w:pPr>
          </w:p>
          <w:p w14:paraId="623EA390" w14:textId="77777777" w:rsidR="00F92F16" w:rsidRDefault="00F92F16" w:rsidP="00F92F16">
            <w:pPr>
              <w:pStyle w:val="TableParagraph"/>
              <w:rPr>
                <w:b w:val="0"/>
              </w:rPr>
            </w:pPr>
            <w:r w:rsidRPr="004E6F33">
              <w:rPr>
                <w:b w:val="0"/>
              </w:rPr>
              <w:t>‘How many players are there in the soccer competition?’</w:t>
            </w:r>
          </w:p>
          <w:p w14:paraId="1815C2E7" w14:textId="77777777" w:rsidR="00F92F16" w:rsidRPr="004E6F33" w:rsidRDefault="00F92F16" w:rsidP="00F92F16">
            <w:pPr>
              <w:pStyle w:val="TableParagraph"/>
              <w:rPr>
                <w:b w:val="0"/>
              </w:rPr>
            </w:pPr>
          </w:p>
          <w:p w14:paraId="7189B27B" w14:textId="15E2C780" w:rsidR="00F92F16" w:rsidRPr="00F92F16" w:rsidRDefault="00F92F16" w:rsidP="00F92F16">
            <w:pPr>
              <w:pStyle w:val="TableParagraph"/>
              <w:rPr>
                <w:i/>
              </w:rPr>
            </w:pPr>
            <w:r w:rsidRPr="00C849F4">
              <w:rPr>
                <w:b w:val="0"/>
                <w:i/>
              </w:rPr>
              <w:t>Step 9:</w:t>
            </w:r>
            <w:r w:rsidRPr="004E6F33">
              <w:rPr>
                <w:b w:val="0"/>
              </w:rPr>
              <w:t xml:space="preserve"> The teacher reiterates the procedure.</w:t>
            </w:r>
          </w:p>
        </w:tc>
        <w:tc>
          <w:tcPr>
            <w:tcW w:w="4599" w:type="dxa"/>
          </w:tcPr>
          <w:p w14:paraId="4A911630" w14:textId="7CC63FF7" w:rsidR="00F92F16" w:rsidRPr="00876C8B" w:rsidRDefault="00F92F16" w:rsidP="004B4C7D">
            <w:pPr>
              <w:pStyle w:val="ListParagraph"/>
              <w:cnfStyle w:val="000000000000" w:firstRow="0" w:lastRow="0" w:firstColumn="0" w:lastColumn="0" w:oddVBand="0" w:evenVBand="0" w:oddHBand="0" w:evenHBand="0" w:firstRowFirstColumn="0" w:firstRowLastColumn="0" w:lastRowFirstColumn="0" w:lastRowLastColumn="0"/>
              <w:rPr>
                <w:sz w:val="20"/>
              </w:rPr>
            </w:pPr>
            <w:r w:rsidRPr="00E94F1C">
              <w:rPr>
                <w:sz w:val="20"/>
              </w:rPr>
              <w:lastRenderedPageBreak/>
              <w:t xml:space="preserve">given that Robert has demonstrated that he can multiply two-digit numbers by one-digit numbers, the teacher could ask Robert questions about </w:t>
            </w:r>
            <w:r w:rsidRPr="00E94F1C">
              <w:rPr>
                <w:i/>
                <w:sz w:val="20"/>
              </w:rPr>
              <w:t>Step 6</w:t>
            </w:r>
            <w:r w:rsidRPr="00E94F1C">
              <w:rPr>
                <w:sz w:val="20"/>
              </w:rPr>
              <w:t xml:space="preserve"> of the procedure to increase his likelihood of success</w:t>
            </w:r>
          </w:p>
        </w:tc>
      </w:tr>
      <w:tr w:rsidR="004B4C7D" w14:paraId="4D701DF5" w14:textId="77777777" w:rsidTr="00900BD9">
        <w:tc>
          <w:tcPr>
            <w:cnfStyle w:val="001000000000" w:firstRow="0" w:lastRow="0" w:firstColumn="1" w:lastColumn="0" w:oddVBand="0" w:evenVBand="0" w:oddHBand="0" w:evenHBand="0" w:firstRowFirstColumn="0" w:firstRowLastColumn="0" w:lastRowFirstColumn="0" w:lastRowLastColumn="0"/>
            <w:tcW w:w="4536" w:type="dxa"/>
          </w:tcPr>
          <w:p w14:paraId="07D2887C" w14:textId="77777777" w:rsidR="004B4C7D" w:rsidRPr="00F92F16" w:rsidRDefault="004B4C7D" w:rsidP="00F92F16">
            <w:pPr>
              <w:pStyle w:val="TableParagraph"/>
              <w:rPr>
                <w:i/>
              </w:rPr>
            </w:pPr>
            <w:r w:rsidRPr="00F92F16">
              <w:rPr>
                <w:i/>
              </w:rPr>
              <w:lastRenderedPageBreak/>
              <w:t>Part C</w:t>
            </w:r>
          </w:p>
          <w:p w14:paraId="32CAA7FB" w14:textId="61967EE7" w:rsidR="004B4C7D" w:rsidRDefault="004B4C7D" w:rsidP="004B4C7D">
            <w:pPr>
              <w:pStyle w:val="TableParagraph"/>
              <w:rPr>
                <w:b w:val="0"/>
              </w:rPr>
            </w:pPr>
            <w:r w:rsidRPr="004E6F33">
              <w:rPr>
                <w:b w:val="0"/>
              </w:rPr>
              <w:t xml:space="preserve">Students undertake </w:t>
            </w:r>
            <w:hyperlink r:id="rId20" w:anchor="independentprac" w:history="1">
              <w:r w:rsidRPr="00E060CF">
                <w:rPr>
                  <w:rStyle w:val="Hyperlink"/>
                  <w:b w:val="0"/>
                </w:rPr>
                <w:t>independent practice</w:t>
              </w:r>
            </w:hyperlink>
            <w:r w:rsidRPr="004E6F33">
              <w:rPr>
                <w:b w:val="0"/>
              </w:rPr>
              <w:t>, completing worksheets of problems that can be solved using extended multiplication.</w:t>
            </w:r>
          </w:p>
          <w:p w14:paraId="239B2519" w14:textId="77777777" w:rsidR="004B4C7D" w:rsidRPr="004E6F33" w:rsidRDefault="004B4C7D" w:rsidP="004B4C7D">
            <w:pPr>
              <w:pStyle w:val="TableParagraph"/>
              <w:rPr>
                <w:b w:val="0"/>
              </w:rPr>
            </w:pPr>
          </w:p>
          <w:p w14:paraId="11EAEC8D" w14:textId="77777777" w:rsidR="004B4C7D" w:rsidRDefault="004B4C7D" w:rsidP="004B4C7D">
            <w:pPr>
              <w:pStyle w:val="TableParagraph"/>
              <w:rPr>
                <w:b w:val="0"/>
              </w:rPr>
            </w:pPr>
            <w:r w:rsidRPr="00C849F4">
              <w:rPr>
                <w:b w:val="0"/>
                <w:i/>
              </w:rPr>
              <w:t>Extension:</w:t>
            </w:r>
            <w:r w:rsidRPr="004E6F33">
              <w:rPr>
                <w:b w:val="0"/>
              </w:rPr>
              <w:t xml:space="preserve"> The teacher models and guides student practice for multiplying two-digit by two-digit numbers (with trading) and three-digit numbers by two-digit </w:t>
            </w:r>
            <w:proofErr w:type="gramStart"/>
            <w:r w:rsidRPr="004E6F33">
              <w:rPr>
                <w:b w:val="0"/>
              </w:rPr>
              <w:t>numbers, that</w:t>
            </w:r>
            <w:proofErr w:type="gramEnd"/>
            <w:r w:rsidRPr="004E6F33">
              <w:rPr>
                <w:b w:val="0"/>
              </w:rPr>
              <w:t xml:space="preserve"> can be solved using the extended form of multiplication. For example:</w:t>
            </w:r>
          </w:p>
          <w:p w14:paraId="7C81A719" w14:textId="77777777" w:rsidR="004B4C7D" w:rsidRPr="004E6F33" w:rsidRDefault="004B4C7D" w:rsidP="004B4C7D">
            <w:pPr>
              <w:pStyle w:val="TableParagraph"/>
              <w:rPr>
                <w:b w:val="0"/>
              </w:rPr>
            </w:pPr>
            <w:r>
              <w:rPr>
                <w:noProof/>
              </w:rPr>
              <w:drawing>
                <wp:inline distT="0" distB="0" distL="0" distR="0" wp14:anchorId="14F46E09" wp14:editId="002DFDCE">
                  <wp:extent cx="1188720" cy="861060"/>
                  <wp:effectExtent l="0" t="0" r="0" b="0"/>
                  <wp:docPr id="11" name="Picture 11" title="Multiplying three-digit numbers by two-digit numbers using the extended form of multi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x14-multiplication.jpg"/>
                          <pic:cNvPicPr/>
                        </pic:nvPicPr>
                        <pic:blipFill>
                          <a:blip r:embed="rId21">
                            <a:extLst>
                              <a:ext uri="{28A0092B-C50C-407E-A947-70E740481C1C}">
                                <a14:useLocalDpi xmlns:a14="http://schemas.microsoft.com/office/drawing/2010/main" val="0"/>
                              </a:ext>
                            </a:extLst>
                          </a:blip>
                          <a:stretch>
                            <a:fillRect/>
                          </a:stretch>
                        </pic:blipFill>
                        <pic:spPr>
                          <a:xfrm>
                            <a:off x="0" y="0"/>
                            <a:ext cx="1188720" cy="861060"/>
                          </a:xfrm>
                          <a:prstGeom prst="rect">
                            <a:avLst/>
                          </a:prstGeom>
                        </pic:spPr>
                      </pic:pic>
                    </a:graphicData>
                  </a:graphic>
                </wp:inline>
              </w:drawing>
            </w:r>
          </w:p>
          <w:p w14:paraId="73E864BE" w14:textId="77777777" w:rsidR="004B4C7D" w:rsidRPr="004E6F33" w:rsidRDefault="004B4C7D" w:rsidP="004E6F33">
            <w:pPr>
              <w:pStyle w:val="TableParagraph"/>
              <w:rPr>
                <w:b w:val="0"/>
              </w:rPr>
            </w:pPr>
          </w:p>
        </w:tc>
        <w:tc>
          <w:tcPr>
            <w:tcW w:w="4599" w:type="dxa"/>
          </w:tcPr>
          <w:p w14:paraId="607F99EE" w14:textId="77777777" w:rsidR="004B4C7D" w:rsidRPr="00876C8B" w:rsidRDefault="004B4C7D" w:rsidP="004B4C7D">
            <w:pPr>
              <w:pStyle w:val="ListParagraph"/>
              <w:cnfStyle w:val="000000000000" w:firstRow="0" w:lastRow="0" w:firstColumn="0" w:lastColumn="0" w:oddVBand="0" w:evenVBand="0" w:oddHBand="0" w:evenHBand="0" w:firstRowFirstColumn="0" w:firstRowLastColumn="0" w:lastRowFirstColumn="0" w:lastRowLastColumn="0"/>
              <w:rPr>
                <w:sz w:val="20"/>
              </w:rPr>
            </w:pPr>
            <w:r w:rsidRPr="00876C8B">
              <w:rPr>
                <w:sz w:val="20"/>
              </w:rPr>
              <w:t>Robert is provided with grid paper to assist him to align his work</w:t>
            </w:r>
          </w:p>
          <w:p w14:paraId="1A4133FA" w14:textId="77777777" w:rsidR="004B4C7D" w:rsidRPr="00876C8B" w:rsidRDefault="004B4C7D" w:rsidP="004B4C7D">
            <w:pPr>
              <w:pStyle w:val="ListParagraph"/>
              <w:cnfStyle w:val="000000000000" w:firstRow="0" w:lastRow="0" w:firstColumn="0" w:lastColumn="0" w:oddVBand="0" w:evenVBand="0" w:oddHBand="0" w:evenHBand="0" w:firstRowFirstColumn="0" w:firstRowLastColumn="0" w:lastRowFirstColumn="0" w:lastRowLastColumn="0"/>
            </w:pPr>
            <w:r w:rsidRPr="00876C8B">
              <w:rPr>
                <w:sz w:val="20"/>
              </w:rPr>
              <w:t>to assist Robert in his acquisition of the procedure, and so that he experiences a high level of success, the teacher provides him with examples that do not include the following:</w:t>
            </w:r>
            <w:r>
              <w:rPr>
                <w:sz w:val="20"/>
              </w:rPr>
              <w:br/>
            </w:r>
            <w:r>
              <w:rPr>
                <w:noProof/>
              </w:rPr>
              <w:drawing>
                <wp:inline distT="0" distB="0" distL="0" distR="0" wp14:anchorId="007370EE" wp14:editId="67BFF7FB">
                  <wp:extent cx="1447800" cy="518160"/>
                  <wp:effectExtent l="0" t="0" r="0" b="0"/>
                  <wp:docPr id="12" name="Picture 12" title="Multiplica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ication-grid.jpg"/>
                          <pic:cNvPicPr/>
                        </pic:nvPicPr>
                        <pic:blipFill>
                          <a:blip r:embed="rId22">
                            <a:extLst>
                              <a:ext uri="{28A0092B-C50C-407E-A947-70E740481C1C}">
                                <a14:useLocalDpi xmlns:a14="http://schemas.microsoft.com/office/drawing/2010/main" val="0"/>
                              </a:ext>
                            </a:extLst>
                          </a:blip>
                          <a:stretch>
                            <a:fillRect/>
                          </a:stretch>
                        </pic:blipFill>
                        <pic:spPr>
                          <a:xfrm>
                            <a:off x="0" y="0"/>
                            <a:ext cx="1447800" cy="518160"/>
                          </a:xfrm>
                          <a:prstGeom prst="rect">
                            <a:avLst/>
                          </a:prstGeom>
                        </pic:spPr>
                      </pic:pic>
                    </a:graphicData>
                  </a:graphic>
                </wp:inline>
              </w:drawing>
            </w:r>
          </w:p>
          <w:p w14:paraId="5273C29B" w14:textId="77777777" w:rsidR="004B4C7D" w:rsidRPr="00876C8B" w:rsidRDefault="004B4C7D" w:rsidP="004B4C7D">
            <w:pPr>
              <w:pStyle w:val="ListParagraph"/>
              <w:cnfStyle w:val="000000000000" w:firstRow="0" w:lastRow="0" w:firstColumn="0" w:lastColumn="0" w:oddVBand="0" w:evenVBand="0" w:oddHBand="0" w:evenHBand="0" w:firstRowFirstColumn="0" w:firstRowLastColumn="0" w:lastRowFirstColumn="0" w:lastRowLastColumn="0"/>
              <w:rPr>
                <w:sz w:val="20"/>
              </w:rPr>
            </w:pPr>
            <w:r w:rsidRPr="00876C8B">
              <w:rPr>
                <w:sz w:val="20"/>
              </w:rPr>
              <w:t xml:space="preserve">Robert is prompted to use his </w:t>
            </w:r>
            <w:hyperlink w:anchor="_Robert’s_multiplication_grid" w:history="1">
              <w:r w:rsidRPr="00CD302C">
                <w:rPr>
                  <w:rStyle w:val="Hyperlink"/>
                  <w:sz w:val="20"/>
                </w:rPr>
                <w:t>multiplication grid</w:t>
              </w:r>
            </w:hyperlink>
            <w:r w:rsidRPr="00876C8B">
              <w:rPr>
                <w:sz w:val="20"/>
              </w:rPr>
              <w:t xml:space="preserve"> for multiplication facts that he does not recall readily</w:t>
            </w:r>
          </w:p>
          <w:p w14:paraId="3DFD8468" w14:textId="77777777" w:rsidR="004B4C7D" w:rsidRPr="00876C8B" w:rsidRDefault="004B4C7D" w:rsidP="004B4C7D">
            <w:pPr>
              <w:pStyle w:val="ListParagraph"/>
              <w:cnfStyle w:val="000000000000" w:firstRow="0" w:lastRow="0" w:firstColumn="0" w:lastColumn="0" w:oddVBand="0" w:evenVBand="0" w:oddHBand="0" w:evenHBand="0" w:firstRowFirstColumn="0" w:firstRowLastColumn="0" w:lastRowFirstColumn="0" w:lastRowLastColumn="0"/>
              <w:rPr>
                <w:sz w:val="20"/>
              </w:rPr>
            </w:pPr>
            <w:r w:rsidRPr="00876C8B">
              <w:rPr>
                <w:sz w:val="20"/>
              </w:rPr>
              <w:t>Robert multiplies two-digit numbers by two-digit numbers using the extended form of multiplication fluently, before attempting word problems that require him to use the procedure</w:t>
            </w:r>
          </w:p>
          <w:p w14:paraId="356DB972" w14:textId="41CD6A4A" w:rsidR="004B4C7D" w:rsidRPr="00C146E0" w:rsidRDefault="004B4C7D" w:rsidP="004B4C7D">
            <w:pPr>
              <w:pStyle w:val="ListParagraph"/>
              <w:cnfStyle w:val="000000000000" w:firstRow="0" w:lastRow="0" w:firstColumn="0" w:lastColumn="0" w:oddVBand="0" w:evenVBand="0" w:oddHBand="0" w:evenHBand="0" w:firstRowFirstColumn="0" w:firstRowLastColumn="0" w:lastRowFirstColumn="0" w:lastRowLastColumn="0"/>
              <w:rPr>
                <w:sz w:val="20"/>
              </w:rPr>
            </w:pPr>
            <w:r w:rsidRPr="00876C8B">
              <w:rPr>
                <w:sz w:val="20"/>
              </w:rPr>
              <w:t>the number of problems completed correctly by Robert is recorded on a graph</w:t>
            </w:r>
          </w:p>
        </w:tc>
      </w:tr>
    </w:tbl>
    <w:p w14:paraId="03FEF5D6" w14:textId="77777777" w:rsidR="0056359E" w:rsidRDefault="0056359E" w:rsidP="008D1FF1">
      <w:pPr>
        <w:pStyle w:val="Heading2"/>
      </w:pPr>
      <w:bookmarkStart w:id="13" w:name="_Robert’s_multiplication_grid"/>
      <w:bookmarkStart w:id="14" w:name="_Toc504465022"/>
      <w:bookmarkEnd w:id="13"/>
      <w:r>
        <w:t>Robert’s multiplication grid</w:t>
      </w:r>
      <w:bookmarkEnd w:id="14"/>
      <w:r>
        <w:t xml:space="preserve"> </w:t>
      </w:r>
    </w:p>
    <w:p w14:paraId="0C038498" w14:textId="6729C671" w:rsidR="0056359E" w:rsidRDefault="0056359E" w:rsidP="0056359E">
      <w:pPr>
        <w:pStyle w:val="BodyText"/>
      </w:pPr>
      <w:r>
        <w:lastRenderedPageBreak/>
        <w:t xml:space="preserve">Robert shades, on his multiplication grid, the multiplication facts (green) (facts making up the 1, 2, 3, 4, 5, 10 times tables) that he knows fluently, and highlights each of the multiplication facts (blue) that he can identify using the commutative property of multiplication, </w:t>
      </w:r>
      <w:proofErr w:type="spellStart"/>
      <w:r>
        <w:t>eg</w:t>
      </w:r>
      <w:proofErr w:type="spellEnd"/>
      <w:r>
        <w:t xml:space="preserve"> 3 × 8 = 24, so 8 × 3 = 24.</w:t>
      </w:r>
    </w:p>
    <w:p w14:paraId="3597065A" w14:textId="6A6F8251" w:rsidR="0056359E" w:rsidRDefault="0056359E" w:rsidP="0056359E">
      <w:pPr>
        <w:pStyle w:val="BodyText"/>
      </w:pPr>
      <w:r>
        <w:rPr>
          <w:noProof/>
          <w:lang w:eastAsia="en-AU"/>
        </w:rPr>
        <w:drawing>
          <wp:inline distT="0" distB="0" distL="0" distR="0" wp14:anchorId="52E75409" wp14:editId="1728C5F5">
            <wp:extent cx="4251960" cy="2552700"/>
            <wp:effectExtent l="0" t="0" r="0" b="0"/>
            <wp:docPr id="13" name="Picture 13" title="Robert’s multiplicatio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paper.jpg"/>
                    <pic:cNvPicPr/>
                  </pic:nvPicPr>
                  <pic:blipFill>
                    <a:blip r:embed="rId23">
                      <a:extLst>
                        <a:ext uri="{28A0092B-C50C-407E-A947-70E740481C1C}">
                          <a14:useLocalDpi xmlns:a14="http://schemas.microsoft.com/office/drawing/2010/main" val="0"/>
                        </a:ext>
                      </a:extLst>
                    </a:blip>
                    <a:stretch>
                      <a:fillRect/>
                    </a:stretch>
                  </pic:blipFill>
                  <pic:spPr>
                    <a:xfrm>
                      <a:off x="0" y="0"/>
                      <a:ext cx="4251960" cy="2552700"/>
                    </a:xfrm>
                    <a:prstGeom prst="rect">
                      <a:avLst/>
                    </a:prstGeom>
                  </pic:spPr>
                </pic:pic>
              </a:graphicData>
            </a:graphic>
          </wp:inline>
        </w:drawing>
      </w:r>
    </w:p>
    <w:p w14:paraId="618945E5" w14:textId="77777777" w:rsidR="00C21E78" w:rsidRDefault="00C21E78" w:rsidP="008D1FF1">
      <w:pPr>
        <w:pStyle w:val="Heading1"/>
      </w:pPr>
      <w:bookmarkStart w:id="15" w:name="_Feedback"/>
      <w:bookmarkStart w:id="16" w:name="_Toc504465023"/>
      <w:bookmarkEnd w:id="15"/>
      <w:r>
        <w:t>Feedback</w:t>
      </w:r>
      <w:bookmarkEnd w:id="16"/>
    </w:p>
    <w:p w14:paraId="6A4B50A2" w14:textId="77777777" w:rsidR="00C21E78" w:rsidRDefault="00C21E78" w:rsidP="00C21E78">
      <w:pPr>
        <w:widowControl/>
        <w:spacing w:after="0" w:line="240" w:lineRule="auto"/>
      </w:pPr>
      <w:r>
        <w:t>The teacher monitors students during the learning experiences and assessment opportunities through:</w:t>
      </w:r>
    </w:p>
    <w:p w14:paraId="4E4D0F45" w14:textId="77777777" w:rsidR="00C21E78" w:rsidRDefault="00C21E78" w:rsidP="00C21E78">
      <w:pPr>
        <w:widowControl/>
        <w:spacing w:after="0" w:line="240" w:lineRule="auto"/>
      </w:pPr>
    </w:p>
    <w:p w14:paraId="66614D03" w14:textId="0C650E39" w:rsidR="00C21E78" w:rsidRDefault="00C21E78" w:rsidP="00C21E78">
      <w:pPr>
        <w:pStyle w:val="ListParagraph"/>
      </w:pPr>
      <w:r>
        <w:t>observation during guided practice and independent practice</w:t>
      </w:r>
    </w:p>
    <w:p w14:paraId="3DD45717" w14:textId="1BDF58D5" w:rsidR="00C21E78" w:rsidRDefault="00C21E78" w:rsidP="00C21E78">
      <w:pPr>
        <w:pStyle w:val="ListParagraph"/>
      </w:pPr>
      <w:proofErr w:type="gramStart"/>
      <w:r>
        <w:t>analysis</w:t>
      </w:r>
      <w:proofErr w:type="gramEnd"/>
      <w:r>
        <w:t xml:space="preserve"> of the students’ work samples.</w:t>
      </w:r>
    </w:p>
    <w:p w14:paraId="161DCF85" w14:textId="77777777" w:rsidR="00C21E78" w:rsidRDefault="00C21E78" w:rsidP="00C21E78">
      <w:pPr>
        <w:pStyle w:val="BodyText"/>
      </w:pPr>
      <w:r>
        <w:t>The teacher monitors the number of problems completed by Robert during independent practice.</w:t>
      </w:r>
    </w:p>
    <w:p w14:paraId="10AEE3B5" w14:textId="77777777" w:rsidR="00C21E78" w:rsidRDefault="00C21E78" w:rsidP="00C21E78">
      <w:pPr>
        <w:pStyle w:val="BodyText"/>
      </w:pPr>
      <w:r>
        <w:t>The teacher provides specific feedback, such as:</w:t>
      </w:r>
    </w:p>
    <w:p w14:paraId="206247AF" w14:textId="625F98BA" w:rsidR="00C21E78" w:rsidRDefault="00C21E78" w:rsidP="00C21E78">
      <w:pPr>
        <w:pStyle w:val="ListParagraph"/>
      </w:pPr>
      <w:r>
        <w:t>‘You have set out your work correctly, making sure that the ones, tens and hundreds in the bottom number are under the ones, tens and hundreds in the top number. The bottom number has no hundreds so nothing is recorded in the hundreds column.’</w:t>
      </w:r>
    </w:p>
    <w:p w14:paraId="7564CF80" w14:textId="0872FE00" w:rsidR="00C21E78" w:rsidRDefault="00C21E78" w:rsidP="00C21E78">
      <w:pPr>
        <w:pStyle w:val="ListParagraph"/>
      </w:pPr>
      <w:r>
        <w:t>‘In your first line of working, you correctly multiplied 4 by 6 to get 24. You recorded 4 in the ones column of your first line of working and the two tens above the number of tens in the top number of the two numbers you were multiplying. You correctly multiplied 1 by 6 to find 6 but in recording the number of tens in the tens column in your first line of working, you forgot to add the 2 tens. Correct your first line of working by adding the 2 tens to the 6 tens.’</w:t>
      </w:r>
    </w:p>
    <w:p w14:paraId="377953EB" w14:textId="3E870517" w:rsidR="00C21E78" w:rsidRDefault="00C21E78" w:rsidP="00C21E78">
      <w:pPr>
        <w:pStyle w:val="ListParagraph"/>
      </w:pPr>
      <w:r>
        <w:t>‘Well done Robert, you have followed the procedure correctly for two-digit by two-digit multiplication.’</w:t>
      </w:r>
    </w:p>
    <w:p w14:paraId="44951FEF" w14:textId="5CDB1AF2" w:rsidR="00C21E78" w:rsidRDefault="00C21E78" w:rsidP="00C21E78">
      <w:pPr>
        <w:pStyle w:val="ListParagraph"/>
      </w:pPr>
      <w:r>
        <w:t>‘Robert, when you multiply numbers using the extended form, you need to record the numbers in your working in the correct columns. The second line of working is for multiplying by tens, so a zero needs to be recorded in the ones column. Use your grid paper to re-work the problem, remembering to record the zero in the ones column of the second line of working.’</w:t>
      </w:r>
    </w:p>
    <w:p w14:paraId="586C7F6E" w14:textId="77777777" w:rsidR="00C21E78" w:rsidRDefault="00C21E78" w:rsidP="008D1FF1">
      <w:pPr>
        <w:pStyle w:val="Heading1"/>
      </w:pPr>
      <w:bookmarkStart w:id="17" w:name="_Evidence_of_learning"/>
      <w:bookmarkStart w:id="18" w:name="_Toc504465024"/>
      <w:bookmarkEnd w:id="17"/>
      <w:r>
        <w:lastRenderedPageBreak/>
        <w:t>Evidence of learning</w:t>
      </w:r>
      <w:bookmarkEnd w:id="18"/>
    </w:p>
    <w:p w14:paraId="55617B1F" w14:textId="77777777" w:rsidR="00C21E78" w:rsidRDefault="00C21E78" w:rsidP="00C21E78">
      <w:r>
        <w:t>The teacher uses an analysis of students’ completed worksheets, anecdotal notes of observations, and checklists of indicators to determine whether students have made progress as a result of the learning experiences.</w:t>
      </w:r>
    </w:p>
    <w:p w14:paraId="17BD3E23" w14:textId="77777777" w:rsidR="00C21E78" w:rsidRDefault="00C21E78" w:rsidP="00C21E78">
      <w:r>
        <w:t>The number of problems accurately completed determines whether individual students are ready to progress to the fluency phase of learning for multiplication using the extended form (long multiplication).</w:t>
      </w:r>
    </w:p>
    <w:p w14:paraId="52059171" w14:textId="77777777" w:rsidR="00C21E78" w:rsidRDefault="00C21E78" w:rsidP="008D1FF1">
      <w:pPr>
        <w:pStyle w:val="Heading2"/>
      </w:pPr>
      <w:bookmarkStart w:id="19" w:name="_Toc504465025"/>
      <w:r>
        <w:t>Criteria for assessment</w:t>
      </w:r>
      <w:bookmarkEnd w:id="19"/>
    </w:p>
    <w:p w14:paraId="3AA975E4" w14:textId="77777777" w:rsidR="00C21E78" w:rsidRDefault="00C21E78" w:rsidP="00C21E78">
      <w:r>
        <w:t>Students are assessed on their ability to:</w:t>
      </w:r>
    </w:p>
    <w:p w14:paraId="121C7D81" w14:textId="294637FC" w:rsidR="00C21E78" w:rsidRDefault="00C21E78" w:rsidP="00C21E78">
      <w:pPr>
        <w:pStyle w:val="ListParagraph"/>
      </w:pPr>
      <w:r>
        <w:t>apply appropriate mental or written strategies to solve multiplication problems</w:t>
      </w:r>
    </w:p>
    <w:p w14:paraId="6A0770E3" w14:textId="05DE8D73" w:rsidR="00C21E78" w:rsidRDefault="00C21E78" w:rsidP="00C21E78">
      <w:pPr>
        <w:pStyle w:val="ListParagraph"/>
      </w:pPr>
      <w:r>
        <w:t>multiply two- and three-digit numbers by two-digit numbers using the extended form of multiplication</w:t>
      </w:r>
    </w:p>
    <w:p w14:paraId="3A82A90E" w14:textId="45E53285" w:rsidR="00C21E78" w:rsidRDefault="00C21E78" w:rsidP="00C21E78">
      <w:pPr>
        <w:pStyle w:val="ListParagraph"/>
      </w:pPr>
      <w:r>
        <w:t>use problem-solving strategies, including those based on selecting and organising key information in a systematic way</w:t>
      </w:r>
    </w:p>
    <w:p w14:paraId="7415018B" w14:textId="77777777" w:rsidR="004F77F8" w:rsidRPr="004F77F8" w:rsidRDefault="00C21E78" w:rsidP="00C21E78">
      <w:pPr>
        <w:pStyle w:val="ListParagraph"/>
        <w:rPr>
          <w:rFonts w:cs="Arial"/>
        </w:rPr>
      </w:pPr>
      <w:proofErr w:type="gramStart"/>
      <w:r>
        <w:t>make</w:t>
      </w:r>
      <w:proofErr w:type="gramEnd"/>
      <w:r>
        <w:t xml:space="preserve"> generalisations about number relationships.</w:t>
      </w:r>
    </w:p>
    <w:p w14:paraId="04080016" w14:textId="77777777" w:rsidR="004F77F8" w:rsidRDefault="004F77F8" w:rsidP="008D1FF1">
      <w:pPr>
        <w:pStyle w:val="Heading1"/>
      </w:pPr>
      <w:bookmarkStart w:id="20" w:name="_Evaluating"/>
      <w:bookmarkStart w:id="21" w:name="_Toc504465026"/>
      <w:bookmarkEnd w:id="20"/>
      <w:r>
        <w:t>Evaluating</w:t>
      </w:r>
      <w:bookmarkEnd w:id="21"/>
    </w:p>
    <w:p w14:paraId="41F80516" w14:textId="79520DBF" w:rsidR="004F77F8" w:rsidRDefault="004F77F8" w:rsidP="004F77F8">
      <w:r>
        <w:t xml:space="preserve">The teacher makes judgements about the effectiveness of the teaching program based on the evidence of learning. This informs future </w:t>
      </w:r>
      <w:hyperlink r:id="rId24" w:history="1">
        <w:r w:rsidRPr="002439C5">
          <w:rPr>
            <w:rStyle w:val="Hyperlink"/>
          </w:rPr>
          <w:t>programming</w:t>
        </w:r>
      </w:hyperlink>
      <w:r>
        <w:t xml:space="preserve"> and instruction.</w:t>
      </w:r>
    </w:p>
    <w:p w14:paraId="4762BDCA" w14:textId="109DF52B" w:rsidR="0056359E" w:rsidRPr="004F77F8" w:rsidRDefault="004F77F8" w:rsidP="004F77F8">
      <w:pPr>
        <w:rPr>
          <w:rFonts w:cs="Arial"/>
        </w:rPr>
      </w:pPr>
      <w:r>
        <w:t>The teacher evaluates Robert’s setting out of work following his use of the grid paper provided, the data recorded on his graph, and his on-task behaviour.</w:t>
      </w:r>
    </w:p>
    <w:bookmarkEnd w:id="1"/>
    <w:sectPr w:rsidR="0056359E" w:rsidRPr="004F77F8" w:rsidSect="003952EC">
      <w:headerReference w:type="default" r:id="rId25"/>
      <w:footerReference w:type="default" r:id="rId26"/>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5BCFB804">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58F4A896" w:rsidR="009F4907" w:rsidRPr="0086780A" w:rsidRDefault="00C075DD" w:rsidP="00756F4D">
    <w:pPr>
      <w:pStyle w:val="Footer"/>
      <w:rPr>
        <w:rStyle w:val="PageNumber"/>
        <w:color w:val="280070"/>
      </w:rPr>
    </w:pPr>
    <w:r>
      <w:rPr>
        <w:color w:val="280070"/>
      </w:rPr>
      <w:t>Case study 2</w:t>
    </w:r>
    <w:r w:rsidR="009F4907" w:rsidRPr="00F24587">
      <w:rPr>
        <w:color w:val="280070"/>
      </w:rPr>
      <w:t xml:space="preserve">, updated </w:t>
    </w:r>
    <w:r w:rsidR="00012D1F">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C63C9A">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C63C9A">
      <w:rPr>
        <w:b/>
        <w:noProof/>
        <w:color w:val="280070"/>
      </w:rPr>
      <w:t>10</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6346DFF2"/>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2"/>
  </w:num>
  <w:num w:numId="5">
    <w:abstractNumId w:val="1"/>
  </w:num>
  <w:num w:numId="6">
    <w:abstractNumId w:val="14"/>
  </w:num>
  <w:num w:numId="7">
    <w:abstractNumId w:val="9"/>
  </w:num>
  <w:num w:numId="8">
    <w:abstractNumId w:val="16"/>
  </w:num>
  <w:num w:numId="9">
    <w:abstractNumId w:val="4"/>
  </w:num>
  <w:num w:numId="10">
    <w:abstractNumId w:val="2"/>
  </w:num>
  <w:num w:numId="11">
    <w:abstractNumId w:val="24"/>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5"/>
  </w:num>
  <w:num w:numId="26">
    <w:abstractNumId w:val="21"/>
  </w:num>
  <w:num w:numId="27">
    <w:abstractNumId w:val="5"/>
  </w:num>
  <w:num w:numId="28">
    <w:abstractNumId w:val="23"/>
  </w:num>
  <w:num w:numId="29">
    <w:abstractNumId w:val="6"/>
  </w:num>
  <w:num w:numId="30">
    <w:abstractNumId w:val="13"/>
  </w:num>
  <w:num w:numId="31">
    <w:abstractNumId w:val="12"/>
  </w:num>
  <w:num w:numId="32">
    <w:abstractNumId w:val="15"/>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2D1F"/>
    <w:rsid w:val="000166F6"/>
    <w:rsid w:val="00027706"/>
    <w:rsid w:val="00031307"/>
    <w:rsid w:val="00041281"/>
    <w:rsid w:val="00043EFB"/>
    <w:rsid w:val="0005157C"/>
    <w:rsid w:val="00053B78"/>
    <w:rsid w:val="0005593C"/>
    <w:rsid w:val="00062C23"/>
    <w:rsid w:val="00076786"/>
    <w:rsid w:val="00084192"/>
    <w:rsid w:val="00087AAE"/>
    <w:rsid w:val="00090A7A"/>
    <w:rsid w:val="000926D0"/>
    <w:rsid w:val="00092F87"/>
    <w:rsid w:val="00094778"/>
    <w:rsid w:val="000A28AB"/>
    <w:rsid w:val="000A44AD"/>
    <w:rsid w:val="000A5C8E"/>
    <w:rsid w:val="000A6514"/>
    <w:rsid w:val="000B4C09"/>
    <w:rsid w:val="000C499C"/>
    <w:rsid w:val="000D3F86"/>
    <w:rsid w:val="000D46BF"/>
    <w:rsid w:val="000D51F5"/>
    <w:rsid w:val="000E5327"/>
    <w:rsid w:val="00102241"/>
    <w:rsid w:val="00105C3F"/>
    <w:rsid w:val="001243DC"/>
    <w:rsid w:val="00124DA6"/>
    <w:rsid w:val="001273DB"/>
    <w:rsid w:val="00130F01"/>
    <w:rsid w:val="00140F42"/>
    <w:rsid w:val="00142BF2"/>
    <w:rsid w:val="00156BAF"/>
    <w:rsid w:val="00162FCE"/>
    <w:rsid w:val="00164529"/>
    <w:rsid w:val="00173787"/>
    <w:rsid w:val="0017403B"/>
    <w:rsid w:val="00177183"/>
    <w:rsid w:val="00183D29"/>
    <w:rsid w:val="001862C6"/>
    <w:rsid w:val="0018730D"/>
    <w:rsid w:val="00187448"/>
    <w:rsid w:val="001968AD"/>
    <w:rsid w:val="00196C9B"/>
    <w:rsid w:val="001B76C9"/>
    <w:rsid w:val="001C1A89"/>
    <w:rsid w:val="001D023C"/>
    <w:rsid w:val="001D7B9C"/>
    <w:rsid w:val="001E617F"/>
    <w:rsid w:val="00203F08"/>
    <w:rsid w:val="00205BFC"/>
    <w:rsid w:val="002168B6"/>
    <w:rsid w:val="00217BA8"/>
    <w:rsid w:val="0023186D"/>
    <w:rsid w:val="002439C5"/>
    <w:rsid w:val="00257E79"/>
    <w:rsid w:val="00271FF3"/>
    <w:rsid w:val="002A20BF"/>
    <w:rsid w:val="002B6499"/>
    <w:rsid w:val="002B6857"/>
    <w:rsid w:val="002C004B"/>
    <w:rsid w:val="002C023F"/>
    <w:rsid w:val="002D003B"/>
    <w:rsid w:val="002D0E7E"/>
    <w:rsid w:val="002E4320"/>
    <w:rsid w:val="002F7DD2"/>
    <w:rsid w:val="00306D63"/>
    <w:rsid w:val="003132AD"/>
    <w:rsid w:val="00321F77"/>
    <w:rsid w:val="00322ED9"/>
    <w:rsid w:val="00324178"/>
    <w:rsid w:val="00325CBF"/>
    <w:rsid w:val="00334861"/>
    <w:rsid w:val="00340958"/>
    <w:rsid w:val="00350158"/>
    <w:rsid w:val="00361361"/>
    <w:rsid w:val="00375598"/>
    <w:rsid w:val="003764F5"/>
    <w:rsid w:val="00380BA5"/>
    <w:rsid w:val="0038202C"/>
    <w:rsid w:val="00392383"/>
    <w:rsid w:val="003952EC"/>
    <w:rsid w:val="0039754C"/>
    <w:rsid w:val="003A1600"/>
    <w:rsid w:val="003A22D4"/>
    <w:rsid w:val="003B419B"/>
    <w:rsid w:val="003C1329"/>
    <w:rsid w:val="003C251D"/>
    <w:rsid w:val="003E3EA2"/>
    <w:rsid w:val="003F3A00"/>
    <w:rsid w:val="003F461D"/>
    <w:rsid w:val="003F5BF2"/>
    <w:rsid w:val="00421662"/>
    <w:rsid w:val="004308E9"/>
    <w:rsid w:val="0045328B"/>
    <w:rsid w:val="004576D6"/>
    <w:rsid w:val="004620BA"/>
    <w:rsid w:val="004642AD"/>
    <w:rsid w:val="00487366"/>
    <w:rsid w:val="00491EC2"/>
    <w:rsid w:val="004971AE"/>
    <w:rsid w:val="004A15E3"/>
    <w:rsid w:val="004A3CC6"/>
    <w:rsid w:val="004A57F6"/>
    <w:rsid w:val="004B18DE"/>
    <w:rsid w:val="004B4C7D"/>
    <w:rsid w:val="004B4F60"/>
    <w:rsid w:val="004C1ECE"/>
    <w:rsid w:val="004E3C96"/>
    <w:rsid w:val="004E43BE"/>
    <w:rsid w:val="004E6F33"/>
    <w:rsid w:val="004F50CF"/>
    <w:rsid w:val="004F77F8"/>
    <w:rsid w:val="00500EFB"/>
    <w:rsid w:val="00510381"/>
    <w:rsid w:val="00542B06"/>
    <w:rsid w:val="00546BDC"/>
    <w:rsid w:val="0056359E"/>
    <w:rsid w:val="00572B20"/>
    <w:rsid w:val="00585643"/>
    <w:rsid w:val="00590154"/>
    <w:rsid w:val="005C443A"/>
    <w:rsid w:val="005C6FF3"/>
    <w:rsid w:val="005D4817"/>
    <w:rsid w:val="005E558C"/>
    <w:rsid w:val="005F26F0"/>
    <w:rsid w:val="005F74EF"/>
    <w:rsid w:val="0061236F"/>
    <w:rsid w:val="00620553"/>
    <w:rsid w:val="00624DD7"/>
    <w:rsid w:val="0063187C"/>
    <w:rsid w:val="00635FFE"/>
    <w:rsid w:val="00636618"/>
    <w:rsid w:val="006416CE"/>
    <w:rsid w:val="00645FB7"/>
    <w:rsid w:val="00652013"/>
    <w:rsid w:val="006667AC"/>
    <w:rsid w:val="0066796C"/>
    <w:rsid w:val="00680045"/>
    <w:rsid w:val="00683FD2"/>
    <w:rsid w:val="0069071C"/>
    <w:rsid w:val="00695269"/>
    <w:rsid w:val="006A12D6"/>
    <w:rsid w:val="006D61CD"/>
    <w:rsid w:val="006E5284"/>
    <w:rsid w:val="007000D0"/>
    <w:rsid w:val="00717C49"/>
    <w:rsid w:val="00732A4E"/>
    <w:rsid w:val="0074021F"/>
    <w:rsid w:val="00743D19"/>
    <w:rsid w:val="00743DD5"/>
    <w:rsid w:val="007555B7"/>
    <w:rsid w:val="00756F4D"/>
    <w:rsid w:val="00764B2B"/>
    <w:rsid w:val="00765155"/>
    <w:rsid w:val="007764C2"/>
    <w:rsid w:val="00794946"/>
    <w:rsid w:val="007A299A"/>
    <w:rsid w:val="007A582E"/>
    <w:rsid w:val="007C5A90"/>
    <w:rsid w:val="007D0CB5"/>
    <w:rsid w:val="007E1BD1"/>
    <w:rsid w:val="0082376D"/>
    <w:rsid w:val="00823E33"/>
    <w:rsid w:val="0082686C"/>
    <w:rsid w:val="00834CCE"/>
    <w:rsid w:val="00834D8B"/>
    <w:rsid w:val="008372DA"/>
    <w:rsid w:val="00850181"/>
    <w:rsid w:val="0086128C"/>
    <w:rsid w:val="008763AF"/>
    <w:rsid w:val="00876C8B"/>
    <w:rsid w:val="008867AC"/>
    <w:rsid w:val="008A4227"/>
    <w:rsid w:val="008B4275"/>
    <w:rsid w:val="008D1FF1"/>
    <w:rsid w:val="008D7CE9"/>
    <w:rsid w:val="008E55DA"/>
    <w:rsid w:val="008F0BD6"/>
    <w:rsid w:val="008F4324"/>
    <w:rsid w:val="00900BD9"/>
    <w:rsid w:val="00923BD1"/>
    <w:rsid w:val="00927266"/>
    <w:rsid w:val="00941626"/>
    <w:rsid w:val="0094435C"/>
    <w:rsid w:val="00956BC1"/>
    <w:rsid w:val="00960A63"/>
    <w:rsid w:val="00970217"/>
    <w:rsid w:val="00971F33"/>
    <w:rsid w:val="009724AA"/>
    <w:rsid w:val="009821BF"/>
    <w:rsid w:val="00984ED5"/>
    <w:rsid w:val="0098528B"/>
    <w:rsid w:val="00986BA0"/>
    <w:rsid w:val="009B5B89"/>
    <w:rsid w:val="009C085E"/>
    <w:rsid w:val="009C0A21"/>
    <w:rsid w:val="009E6927"/>
    <w:rsid w:val="009F21F1"/>
    <w:rsid w:val="009F3C2D"/>
    <w:rsid w:val="009F4907"/>
    <w:rsid w:val="009F6CF2"/>
    <w:rsid w:val="00A159E1"/>
    <w:rsid w:val="00A1705C"/>
    <w:rsid w:val="00A225F0"/>
    <w:rsid w:val="00A23A36"/>
    <w:rsid w:val="00A2526F"/>
    <w:rsid w:val="00A30C73"/>
    <w:rsid w:val="00A31E35"/>
    <w:rsid w:val="00A31F49"/>
    <w:rsid w:val="00A34FBF"/>
    <w:rsid w:val="00A35A95"/>
    <w:rsid w:val="00A6311C"/>
    <w:rsid w:val="00A63C2D"/>
    <w:rsid w:val="00A70977"/>
    <w:rsid w:val="00A92D8D"/>
    <w:rsid w:val="00AA494D"/>
    <w:rsid w:val="00AB14D9"/>
    <w:rsid w:val="00AB1FC1"/>
    <w:rsid w:val="00AB4D91"/>
    <w:rsid w:val="00AC0093"/>
    <w:rsid w:val="00AC3CDE"/>
    <w:rsid w:val="00AD01EE"/>
    <w:rsid w:val="00AD3FA7"/>
    <w:rsid w:val="00AF253D"/>
    <w:rsid w:val="00AF3A98"/>
    <w:rsid w:val="00B06562"/>
    <w:rsid w:val="00B06C94"/>
    <w:rsid w:val="00B07667"/>
    <w:rsid w:val="00B1619F"/>
    <w:rsid w:val="00B252A1"/>
    <w:rsid w:val="00B256EC"/>
    <w:rsid w:val="00B3016F"/>
    <w:rsid w:val="00B35269"/>
    <w:rsid w:val="00B40961"/>
    <w:rsid w:val="00B42D46"/>
    <w:rsid w:val="00B60069"/>
    <w:rsid w:val="00B674E7"/>
    <w:rsid w:val="00B808EF"/>
    <w:rsid w:val="00B87158"/>
    <w:rsid w:val="00B907CA"/>
    <w:rsid w:val="00B95C89"/>
    <w:rsid w:val="00BB29BA"/>
    <w:rsid w:val="00BC2412"/>
    <w:rsid w:val="00BC26B4"/>
    <w:rsid w:val="00BE31B9"/>
    <w:rsid w:val="00BF413F"/>
    <w:rsid w:val="00C052B1"/>
    <w:rsid w:val="00C075DD"/>
    <w:rsid w:val="00C113FE"/>
    <w:rsid w:val="00C115E8"/>
    <w:rsid w:val="00C13CFC"/>
    <w:rsid w:val="00C146E0"/>
    <w:rsid w:val="00C14A7B"/>
    <w:rsid w:val="00C1510B"/>
    <w:rsid w:val="00C16F3A"/>
    <w:rsid w:val="00C2063C"/>
    <w:rsid w:val="00C21E78"/>
    <w:rsid w:val="00C35024"/>
    <w:rsid w:val="00C511E3"/>
    <w:rsid w:val="00C623A8"/>
    <w:rsid w:val="00C63C9A"/>
    <w:rsid w:val="00C65543"/>
    <w:rsid w:val="00C82497"/>
    <w:rsid w:val="00C849F4"/>
    <w:rsid w:val="00C86521"/>
    <w:rsid w:val="00C94C3E"/>
    <w:rsid w:val="00C96B33"/>
    <w:rsid w:val="00CA7A0A"/>
    <w:rsid w:val="00CB5EC5"/>
    <w:rsid w:val="00CD302C"/>
    <w:rsid w:val="00CD6BC9"/>
    <w:rsid w:val="00CE566A"/>
    <w:rsid w:val="00D04101"/>
    <w:rsid w:val="00D074C9"/>
    <w:rsid w:val="00D16654"/>
    <w:rsid w:val="00D23F6C"/>
    <w:rsid w:val="00D3324D"/>
    <w:rsid w:val="00D42C74"/>
    <w:rsid w:val="00D436C3"/>
    <w:rsid w:val="00D50066"/>
    <w:rsid w:val="00D63DDA"/>
    <w:rsid w:val="00D727D1"/>
    <w:rsid w:val="00D73783"/>
    <w:rsid w:val="00D80847"/>
    <w:rsid w:val="00D8421C"/>
    <w:rsid w:val="00D937C3"/>
    <w:rsid w:val="00DA1E1E"/>
    <w:rsid w:val="00DA2DDA"/>
    <w:rsid w:val="00DA560F"/>
    <w:rsid w:val="00DA5EA9"/>
    <w:rsid w:val="00DB012A"/>
    <w:rsid w:val="00DB0CC8"/>
    <w:rsid w:val="00DB699F"/>
    <w:rsid w:val="00DC3CAF"/>
    <w:rsid w:val="00DD5F94"/>
    <w:rsid w:val="00DD7852"/>
    <w:rsid w:val="00DE4622"/>
    <w:rsid w:val="00DE79DC"/>
    <w:rsid w:val="00DF2D80"/>
    <w:rsid w:val="00DF51A8"/>
    <w:rsid w:val="00E060CF"/>
    <w:rsid w:val="00E11D41"/>
    <w:rsid w:val="00E3318E"/>
    <w:rsid w:val="00E36DE6"/>
    <w:rsid w:val="00E47308"/>
    <w:rsid w:val="00E53235"/>
    <w:rsid w:val="00E54ADD"/>
    <w:rsid w:val="00E54E1B"/>
    <w:rsid w:val="00E57C1D"/>
    <w:rsid w:val="00E603DD"/>
    <w:rsid w:val="00E74354"/>
    <w:rsid w:val="00E917AB"/>
    <w:rsid w:val="00E926D2"/>
    <w:rsid w:val="00E94BF0"/>
    <w:rsid w:val="00E94F1C"/>
    <w:rsid w:val="00E965CF"/>
    <w:rsid w:val="00EA22AB"/>
    <w:rsid w:val="00EB56D4"/>
    <w:rsid w:val="00ED189B"/>
    <w:rsid w:val="00ED7274"/>
    <w:rsid w:val="00EE128C"/>
    <w:rsid w:val="00EF075C"/>
    <w:rsid w:val="00EF3F58"/>
    <w:rsid w:val="00F054CB"/>
    <w:rsid w:val="00F245C2"/>
    <w:rsid w:val="00F31224"/>
    <w:rsid w:val="00F331EF"/>
    <w:rsid w:val="00F3457F"/>
    <w:rsid w:val="00F47555"/>
    <w:rsid w:val="00F70274"/>
    <w:rsid w:val="00F71ADE"/>
    <w:rsid w:val="00F721EE"/>
    <w:rsid w:val="00F773EC"/>
    <w:rsid w:val="00F81F84"/>
    <w:rsid w:val="00F92F16"/>
    <w:rsid w:val="00F95BB3"/>
    <w:rsid w:val="00F96333"/>
    <w:rsid w:val="00FA0A96"/>
    <w:rsid w:val="00FA5658"/>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llabus.nesa.nsw.edu.au/mathematics/mathematics-k10/glossary/" TargetMode="External"/><Relationship Id="rId18" Type="http://schemas.openxmlformats.org/officeDocument/2006/relationships/hyperlink" Target="http://educationstandards.nsw.edu.au/wps/portal/nesa/k-10/learning-areas/mathematics/support-materials-for-students-with-disability-k-6/implementation/1-procedur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educationstandards.nsw.edu.au/wps/portal/nesa/k-10/learning-areas/mathematics/special-needs-in-mathematics-guide/assessmen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educationstandards.nsw.edu.au/wps/portal/nesa/k-10/learning-areas/mathematics/support-materials-for-students-with-disability-k-6/implementation/1-proced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llabus.nesa.nsw.edu.au/mathematics/mathematics-k10/glossary/" TargetMode="External"/><Relationship Id="rId24" Type="http://schemas.openxmlformats.org/officeDocument/2006/relationships/hyperlink" Target="http://educationstandards.nsw.edu.au/wps/portal/nesa/k-10/learning-areas/mathematics/special-needs-in-mathematics-guide/programming" TargetMode="External"/><Relationship Id="rId5" Type="http://schemas.openxmlformats.org/officeDocument/2006/relationships/settings" Target="settings.xml"/><Relationship Id="rId15" Type="http://schemas.openxmlformats.org/officeDocument/2006/relationships/hyperlink" Target="http://syllabus.nesa.nsw.edu.au/mathematics/mathematics-k10/glossary/" TargetMode="External"/><Relationship Id="rId23" Type="http://schemas.openxmlformats.org/officeDocument/2006/relationships/image" Target="media/image8.jp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jpg"/><Relationship Id="rId22" Type="http://schemas.openxmlformats.org/officeDocument/2006/relationships/image" Target="media/image7.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1929-BBE4-47B3-B1B9-C99A9856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NESA general document template</vt:lpstr>
    </vt:vector>
  </TitlesOfParts>
  <Company>NSW Education Standards Authority</Company>
  <LinksUpToDate>false</LinksUpToDate>
  <CharactersWithSpaces>18421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2</dc:title>
  <dc:creator>Gemma Choy</dc:creator>
  <cp:lastModifiedBy>Gemma Choy</cp:lastModifiedBy>
  <cp:revision>53</cp:revision>
  <cp:lastPrinted>2017-12-06T23:08:00Z</cp:lastPrinted>
  <dcterms:created xsi:type="dcterms:W3CDTF">2018-01-04T02:02:00Z</dcterms:created>
  <dcterms:modified xsi:type="dcterms:W3CDTF">2018-01-22T23:01:00Z</dcterms:modified>
</cp:coreProperties>
</file>